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C01D2" w:rsidR="00F7156D" w:rsidP="00F7156D" w:rsidRDefault="00F7156D" w14:paraId="32c2ef9" w14:textId="32c2ef9">
      <w:pPr>
        <w:contextualSpacing/>
        <w15:collapsed w:val="false"/>
        <w:rPr>
          <w:rFonts w:ascii="Arial" w:hAnsi="Arial" w:eastAsia="Times New Roman" w:cs="Arial"/>
          <w:lang w:eastAsia="hr-HR"/>
        </w:rPr>
      </w:pPr>
      <w:bookmarkStart w:name="_GoBack" w:id="0"/>
      <w:bookmarkEnd w:id="0"/>
      <w:r w:rsidRPr="002C01D2">
        <w:rPr>
          <w:rFonts w:ascii="Arial" w:hAnsi="Arial" w:eastAsia="Times New Roman" w:cs="Arial"/>
          <w:lang w:eastAsia="hr-HR"/>
        </w:rPr>
        <w:t>REPUBLIKA HRVATSKA</w:t>
      </w:r>
    </w:p>
    <w:p w:rsidRPr="002C01D2" w:rsidR="00F7156D" w:rsidP="00F7156D" w:rsidRDefault="00F7156D">
      <w:pPr>
        <w:contextualSpacing/>
        <w:rPr>
          <w:rFonts w:ascii="Arial" w:hAnsi="Arial" w:eastAsia="Times New Roman" w:cs="Arial"/>
          <w:lang w:eastAsia="hr-HR"/>
        </w:rPr>
      </w:pPr>
      <w:r w:rsidRPr="002C01D2">
        <w:rPr>
          <w:rFonts w:ascii="Arial" w:hAnsi="Arial" w:eastAsia="Times New Roman" w:cs="Arial"/>
          <w:lang w:eastAsia="hr-HR"/>
        </w:rPr>
        <w:t>TRGOVAČKI SUD U SPLITU</w:t>
      </w:r>
    </w:p>
    <w:p w:rsidRPr="002C01D2" w:rsidR="00F7156D" w:rsidP="00F7156D" w:rsidRDefault="00F7156D">
      <w:pPr>
        <w:contextualSpacing/>
        <w:rPr>
          <w:rFonts w:ascii="Arial" w:hAnsi="Arial" w:eastAsia="Times New Roman" w:cs="Arial"/>
          <w:lang w:eastAsia="hr-HR"/>
        </w:rPr>
      </w:pPr>
      <w:r w:rsidRPr="002C01D2">
        <w:rPr>
          <w:rFonts w:ascii="Arial" w:hAnsi="Arial" w:eastAsia="Times New Roman" w:cs="Arial"/>
          <w:lang w:eastAsia="hr-HR"/>
        </w:rPr>
        <w:t>Split, Sukoišanska 6</w:t>
      </w:r>
    </w:p>
    <w:p w:rsidRPr="002C01D2" w:rsidR="00DD5595" w:rsidP="00DD5595" w:rsidRDefault="00DD5595">
      <w:pPr>
        <w:pStyle w:val="Zaglavlje"/>
        <w:rPr>
          <w:rFonts w:ascii="Arial" w:hAnsi="Arial" w:cs="Arial"/>
        </w:rPr>
      </w:pPr>
      <w:r w:rsidRPr="002C01D2">
        <w:rPr>
          <w:rFonts w:ascii="Arial" w:hAnsi="Arial" w:cs="Arial"/>
        </w:rPr>
        <w:t xml:space="preserve">Poslovni broj: </w:t>
      </w:r>
      <w:r w:rsidR="00D70F6E">
        <w:rPr>
          <w:rFonts w:ascii="Arial" w:hAnsi="Arial" w:cs="Arial"/>
        </w:rPr>
        <w:t>7 St-</w:t>
      </w:r>
      <w:r w:rsidR="00D65C7E">
        <w:rPr>
          <w:rFonts w:ascii="Arial" w:hAnsi="Arial" w:cs="Arial"/>
        </w:rPr>
        <w:t>731</w:t>
      </w:r>
      <w:r w:rsidR="00E7338D">
        <w:rPr>
          <w:rFonts w:ascii="Arial" w:hAnsi="Arial" w:cs="Arial"/>
        </w:rPr>
        <w:t>/201</w:t>
      </w:r>
      <w:r w:rsidR="00D65C7E">
        <w:rPr>
          <w:rFonts w:ascii="Arial" w:hAnsi="Arial" w:cs="Arial"/>
        </w:rPr>
        <w:t>7</w:t>
      </w:r>
      <w:r w:rsidR="00D70F6E">
        <w:rPr>
          <w:rFonts w:ascii="Arial" w:hAnsi="Arial" w:cs="Arial"/>
        </w:rPr>
        <w:t>-</w:t>
      </w:r>
      <w:r w:rsidR="00D65C7E">
        <w:rPr>
          <w:rFonts w:ascii="Arial" w:hAnsi="Arial" w:cs="Arial"/>
        </w:rPr>
        <w:t>77</w:t>
      </w:r>
    </w:p>
    <w:p w:rsidRPr="002C01D2" w:rsidR="00F7156D" w:rsidP="00F7156D" w:rsidRDefault="00F7156D">
      <w:pPr>
        <w:spacing w:before="300" w:after="300"/>
        <w:jc w:val="center"/>
        <w:rPr>
          <w:rFonts w:ascii="Arial" w:hAnsi="Arial" w:eastAsia="Times New Roman" w:cs="Arial"/>
          <w:spacing w:val="60"/>
        </w:rPr>
      </w:pPr>
      <w:r w:rsidRPr="002C01D2">
        <w:rPr>
          <w:rFonts w:ascii="Arial" w:hAnsi="Arial" w:eastAsia="Times New Roman" w:cs="Arial"/>
          <w:spacing w:val="60"/>
        </w:rPr>
        <w:t>Z A P I S N I K</w:t>
      </w:r>
    </w:p>
    <w:p w:rsidRPr="002C01D2" w:rsidR="00C105CD" w:rsidP="00C105CD" w:rsidRDefault="00A13882">
      <w:pPr>
        <w:jc w:val="both"/>
        <w:rPr>
          <w:rFonts w:ascii="Arial" w:hAnsi="Arial" w:cs="Arial"/>
          <w:lang w:eastAsia="hr-HR"/>
        </w:rPr>
      </w:pPr>
      <w:r w:rsidRPr="002C01D2">
        <w:rPr>
          <w:rFonts w:ascii="Arial" w:hAnsi="Arial" w:cs="Arial"/>
        </w:rPr>
        <w:t>s</w:t>
      </w:r>
      <w:r w:rsidRPr="002C01D2" w:rsidR="004D3601">
        <w:rPr>
          <w:rFonts w:ascii="Arial" w:hAnsi="Arial" w:cs="Arial"/>
        </w:rPr>
        <w:t xml:space="preserve">a </w:t>
      </w:r>
      <w:r w:rsidRPr="002C01D2" w:rsidR="00E13691">
        <w:rPr>
          <w:rFonts w:ascii="Arial" w:hAnsi="Arial" w:cs="Arial"/>
        </w:rPr>
        <w:t>s</w:t>
      </w:r>
      <w:r w:rsidRPr="002C01D2" w:rsidR="004D3601">
        <w:rPr>
          <w:rFonts w:ascii="Arial" w:hAnsi="Arial" w:cs="Arial"/>
        </w:rPr>
        <w:t xml:space="preserve">kupštine vjerovnika </w:t>
      </w:r>
      <w:r w:rsidRPr="002C01D2">
        <w:rPr>
          <w:rFonts w:ascii="Arial" w:hAnsi="Arial" w:cs="Arial"/>
        </w:rPr>
        <w:t>održan</w:t>
      </w:r>
      <w:r w:rsidRPr="002C01D2" w:rsidR="004D3601">
        <w:rPr>
          <w:rFonts w:ascii="Arial" w:hAnsi="Arial" w:cs="Arial"/>
        </w:rPr>
        <w:t>e</w:t>
      </w:r>
      <w:r w:rsidRPr="002C01D2">
        <w:rPr>
          <w:rFonts w:ascii="Arial" w:hAnsi="Arial" w:cs="Arial"/>
        </w:rPr>
        <w:t xml:space="preserve"> </w:t>
      </w:r>
      <w:r w:rsidR="00D65C7E">
        <w:rPr>
          <w:rFonts w:ascii="Arial" w:hAnsi="Arial" w:cs="Arial"/>
        </w:rPr>
        <w:t>13. rujna</w:t>
      </w:r>
      <w:r w:rsidR="00D70F6E">
        <w:rPr>
          <w:rFonts w:ascii="Arial" w:hAnsi="Arial" w:cs="Arial"/>
        </w:rPr>
        <w:t xml:space="preserve"> 2023</w:t>
      </w:r>
      <w:r w:rsidRPr="002C01D2" w:rsidR="00C105CD">
        <w:rPr>
          <w:rFonts w:ascii="Arial" w:hAnsi="Arial" w:cs="Arial"/>
        </w:rPr>
        <w:t xml:space="preserve">. </w:t>
      </w:r>
      <w:r w:rsidRPr="002C01D2">
        <w:rPr>
          <w:rFonts w:ascii="Arial" w:hAnsi="Arial" w:cs="Arial"/>
        </w:rPr>
        <w:t>kod Trgovačkog suda u Splitu, u stečajnom postupku nad dužnikom</w:t>
      </w:r>
      <w:r w:rsidRPr="002C01D2" w:rsidR="004F4E24">
        <w:rPr>
          <w:rFonts w:ascii="Arial" w:hAnsi="Arial" w:cs="Arial"/>
        </w:rPr>
        <w:t xml:space="preserve"> </w:t>
      </w:r>
      <w:r w:rsidR="00D65C7E">
        <w:rPr>
          <w:rFonts w:ascii="Arial" w:hAnsi="Arial" w:eastAsia="Times New Roman" w:cs="Arial"/>
          <w:lang w:eastAsia="hr-HR"/>
        </w:rPr>
        <w:t>Stečajna masa iza MEPLING d.o.o. u stečaju, OIB: 97199888619, Split, Mažuranićevo šetalište 35</w:t>
      </w:r>
      <w:r w:rsidRPr="002C01D2" w:rsidR="002946F5">
        <w:rPr>
          <w:rFonts w:ascii="Arial" w:hAnsi="Arial" w:cs="Arial"/>
        </w:rPr>
        <w:t xml:space="preserve">. </w:t>
      </w:r>
      <w:r w:rsidRPr="002C01D2" w:rsidR="004F4E24">
        <w:rPr>
          <w:rFonts w:ascii="Arial" w:hAnsi="Arial" w:eastAsia="Times New Roman" w:cs="Arial"/>
          <w:lang w:eastAsia="hr-HR"/>
        </w:rPr>
        <w:t xml:space="preserve"> </w:t>
      </w:r>
    </w:p>
    <w:p w:rsidRPr="002C01D2" w:rsidR="00C105CD" w:rsidP="00C105CD" w:rsidRDefault="00C105CD">
      <w:pPr>
        <w:rPr>
          <w:rFonts w:ascii="Arial" w:hAnsi="Arial" w:cs="Arial"/>
        </w:rPr>
      </w:pPr>
      <w:r w:rsidRPr="002C01D2">
        <w:rPr>
          <w:rFonts w:ascii="Arial" w:hAnsi="Arial" w:cs="Arial"/>
        </w:rPr>
        <w:t>Prisutni od suda:</w:t>
      </w:r>
      <w:r w:rsidRPr="002C01D2">
        <w:rPr>
          <w:rFonts w:ascii="Arial" w:hAnsi="Arial" w:cs="Arial"/>
        </w:rPr>
        <w:br/>
        <w:t>Ivan Čulić, sudac</w:t>
      </w:r>
      <w:r w:rsidRPr="002C01D2">
        <w:rPr>
          <w:rFonts w:ascii="Arial" w:hAnsi="Arial" w:cs="Arial"/>
        </w:rPr>
        <w:br/>
      </w:r>
      <w:r w:rsidRPr="002C01D2" w:rsidR="008117FF">
        <w:rPr>
          <w:rFonts w:ascii="Arial" w:hAnsi="Arial" w:cs="Arial"/>
        </w:rPr>
        <w:t>Kristina Peričić</w:t>
      </w:r>
      <w:r w:rsidRPr="002C01D2">
        <w:rPr>
          <w:rFonts w:ascii="Arial" w:hAnsi="Arial" w:cs="Arial"/>
        </w:rPr>
        <w:t>, zapisničarka</w:t>
      </w:r>
    </w:p>
    <w:p w:rsidRPr="002C01D2" w:rsidR="00C105CD" w:rsidP="00C105CD" w:rsidRDefault="00C105CD">
      <w:pPr>
        <w:jc w:val="center"/>
        <w:rPr>
          <w:rFonts w:ascii="Arial" w:hAnsi="Arial" w:cs="Arial"/>
        </w:rPr>
      </w:pPr>
      <w:r w:rsidRPr="002C01D2">
        <w:rPr>
          <w:rFonts w:ascii="Arial" w:hAnsi="Arial" w:cs="Arial"/>
        </w:rPr>
        <w:t>Početak u</w:t>
      </w:r>
      <w:r w:rsidR="00D70F6E">
        <w:rPr>
          <w:rFonts w:ascii="Arial" w:hAnsi="Arial" w:cs="Arial"/>
        </w:rPr>
        <w:t xml:space="preserve"> </w:t>
      </w:r>
      <w:r w:rsidR="00D65C7E">
        <w:rPr>
          <w:rFonts w:ascii="Arial" w:hAnsi="Arial" w:cs="Arial"/>
        </w:rPr>
        <w:t>9</w:t>
      </w:r>
      <w:r w:rsidRPr="002C01D2" w:rsidR="008117FF">
        <w:rPr>
          <w:rFonts w:ascii="Arial" w:hAnsi="Arial" w:cs="Arial"/>
        </w:rPr>
        <w:t>:</w:t>
      </w:r>
      <w:r w:rsidR="00577D7A">
        <w:rPr>
          <w:rFonts w:ascii="Arial" w:hAnsi="Arial" w:cs="Arial"/>
        </w:rPr>
        <w:t>0</w:t>
      </w:r>
      <w:r w:rsidR="00DE34D6">
        <w:rPr>
          <w:rFonts w:ascii="Arial" w:hAnsi="Arial" w:cs="Arial"/>
        </w:rPr>
        <w:t>0</w:t>
      </w:r>
      <w:r w:rsidRPr="002C01D2">
        <w:rPr>
          <w:rFonts w:ascii="Arial" w:hAnsi="Arial" w:cs="Arial"/>
        </w:rPr>
        <w:t xml:space="preserve"> sati.</w:t>
      </w:r>
    </w:p>
    <w:p w:rsidRPr="002C01D2" w:rsidR="0048312A" w:rsidP="0048312A" w:rsidRDefault="0048312A">
      <w:pPr>
        <w:pStyle w:val="Bezproreda"/>
        <w:jc w:val="both"/>
        <w:rPr>
          <w:rFonts w:ascii="Arial" w:hAnsi="Arial" w:cs="Arial" w:eastAsiaTheme="minorHAnsi"/>
          <w:lang w:eastAsia="en-US"/>
        </w:rPr>
      </w:pPr>
      <w:r w:rsidRPr="002C01D2">
        <w:rPr>
          <w:rFonts w:ascii="Arial" w:hAnsi="Arial" w:cs="Arial" w:eastAsiaTheme="minorHAnsi"/>
          <w:lang w:eastAsia="en-US"/>
        </w:rPr>
        <w:t xml:space="preserve">Utvrđuje se da su pristupili: </w:t>
      </w:r>
    </w:p>
    <w:p w:rsidRPr="002C01D2" w:rsidR="0048312A" w:rsidP="0048312A" w:rsidRDefault="0048312A">
      <w:pPr>
        <w:pStyle w:val="Bezproreda"/>
        <w:jc w:val="both"/>
        <w:rPr>
          <w:rFonts w:ascii="Arial" w:hAnsi="Arial" w:cs="Arial" w:eastAsiaTheme="minorHAnsi"/>
          <w:lang w:eastAsia="en-US"/>
        </w:rPr>
      </w:pPr>
    </w:p>
    <w:p w:rsidR="0048312A" w:rsidP="0048312A" w:rsidRDefault="0048312A">
      <w:pPr>
        <w:pStyle w:val="Bezproreda"/>
        <w:jc w:val="both"/>
        <w:rPr>
          <w:rFonts w:ascii="Arial" w:hAnsi="Arial" w:cs="Arial"/>
        </w:rPr>
      </w:pPr>
      <w:r w:rsidRPr="002C01D2">
        <w:rPr>
          <w:rFonts w:ascii="Arial" w:hAnsi="Arial" w:cs="Arial" w:eastAsiaTheme="minorHAnsi"/>
          <w:lang w:eastAsia="en-US"/>
        </w:rPr>
        <w:t xml:space="preserve">- </w:t>
      </w:r>
      <w:r w:rsidR="00DE34D6">
        <w:rPr>
          <w:rFonts w:ascii="Arial" w:hAnsi="Arial" w:cs="Arial"/>
        </w:rPr>
        <w:t>stečajna</w:t>
      </w:r>
      <w:r w:rsidR="00C10958">
        <w:rPr>
          <w:rFonts w:ascii="Arial" w:hAnsi="Arial" w:cs="Arial"/>
        </w:rPr>
        <w:t xml:space="preserve"> upravitelj</w:t>
      </w:r>
      <w:r w:rsidR="00DE34D6">
        <w:rPr>
          <w:rFonts w:ascii="Arial" w:hAnsi="Arial" w:cs="Arial"/>
        </w:rPr>
        <w:t>ica</w:t>
      </w:r>
      <w:r w:rsidRPr="002C01D2" w:rsidR="002946F5">
        <w:rPr>
          <w:rFonts w:ascii="Arial" w:hAnsi="Arial" w:cs="Arial"/>
        </w:rPr>
        <w:t xml:space="preserve"> </w:t>
      </w:r>
      <w:r w:rsidR="00D65C7E">
        <w:rPr>
          <w:rFonts w:ascii="Arial" w:hAnsi="Arial" w:cs="Arial"/>
        </w:rPr>
        <w:t>Anči Bašić</w:t>
      </w:r>
      <w:r w:rsidRPr="002C01D2" w:rsidR="002946F5">
        <w:rPr>
          <w:rFonts w:ascii="Arial" w:hAnsi="Arial" w:cs="Arial"/>
        </w:rPr>
        <w:t xml:space="preserve">. </w:t>
      </w:r>
    </w:p>
    <w:p w:rsidR="00BE07C4" w:rsidP="0048312A" w:rsidRDefault="00BE07C4">
      <w:pPr>
        <w:pStyle w:val="Bezproreda"/>
        <w:jc w:val="both"/>
        <w:rPr>
          <w:rFonts w:ascii="Arial" w:hAnsi="Arial" w:cs="Arial"/>
        </w:rPr>
      </w:pPr>
    </w:p>
    <w:p w:rsidR="00577D7A" w:rsidP="00577D7A" w:rsidRDefault="00BE07C4">
      <w:pPr>
        <w:pStyle w:val="Bezproreda"/>
        <w:jc w:val="both"/>
        <w:rPr>
          <w:rFonts w:ascii="Arial" w:hAnsi="Arial" w:cs="Arial"/>
        </w:rPr>
      </w:pPr>
      <w:r>
        <w:rPr>
          <w:rFonts w:ascii="Arial" w:hAnsi="Arial" w:cs="Arial"/>
        </w:rPr>
        <w:t>Za vjerovnike:</w:t>
      </w:r>
      <w:r w:rsidR="00B246C2">
        <w:rPr>
          <w:rFonts w:ascii="Arial" w:hAnsi="Arial" w:cs="Arial"/>
        </w:rPr>
        <w:t xml:space="preserve"> </w:t>
      </w:r>
    </w:p>
    <w:p w:rsidR="004F4E24" w:rsidP="0048312A" w:rsidRDefault="00577D7A">
      <w:pPr>
        <w:pStyle w:val="Bezproreda"/>
        <w:jc w:val="both"/>
        <w:rPr>
          <w:rFonts w:ascii="Arial" w:hAnsi="Arial" w:cs="Arial"/>
        </w:rPr>
      </w:pPr>
      <w:r>
        <w:rPr>
          <w:rFonts w:ascii="Arial" w:hAnsi="Arial" w:cs="Arial"/>
        </w:rPr>
        <w:t xml:space="preserve">- </w:t>
      </w:r>
      <w:r w:rsidR="00113B36">
        <w:rPr>
          <w:rFonts w:ascii="Arial" w:hAnsi="Arial" w:cs="Arial"/>
        </w:rPr>
        <w:t>Republika Hrvatska, Ministarstvo financija: zastupnik po zakonu Dario Jukić, zamjenik u ŽDO Split</w:t>
      </w:r>
    </w:p>
    <w:p w:rsidR="00113B36" w:rsidP="0048312A" w:rsidRDefault="00113B36">
      <w:pPr>
        <w:pStyle w:val="Bezproreda"/>
        <w:jc w:val="both"/>
        <w:rPr>
          <w:rFonts w:ascii="Arial" w:hAnsi="Arial" w:cs="Arial" w:eastAsiaTheme="minorHAnsi"/>
          <w:lang w:eastAsia="en-US"/>
        </w:rPr>
      </w:pPr>
      <w:r>
        <w:rPr>
          <w:rFonts w:ascii="Arial" w:hAnsi="Arial" w:cs="Arial"/>
        </w:rPr>
        <w:t>- Svetice Centar d.o.o., Split: Jerko Bošnjak, zastupnik po zakonu.</w:t>
      </w:r>
    </w:p>
    <w:p w:rsidRPr="002C01D2" w:rsidR="00210527" w:rsidP="0048312A" w:rsidRDefault="00210527">
      <w:pPr>
        <w:pStyle w:val="Bezproreda"/>
        <w:jc w:val="both"/>
        <w:rPr>
          <w:rFonts w:ascii="Arial" w:hAnsi="Arial" w:cs="Arial" w:eastAsiaTheme="minorHAnsi"/>
          <w:lang w:eastAsia="en-US"/>
        </w:rPr>
      </w:pPr>
    </w:p>
    <w:p w:rsidRPr="002C01D2" w:rsidR="005B256B" w:rsidP="00487EDD" w:rsidRDefault="005B256B">
      <w:pPr>
        <w:pStyle w:val="Bezproreda"/>
        <w:ind w:firstLine="708"/>
        <w:jc w:val="both"/>
        <w:rPr>
          <w:rFonts w:ascii="Arial" w:hAnsi="Arial" w:cs="Arial"/>
        </w:rPr>
      </w:pPr>
      <w:r w:rsidRPr="002C01D2">
        <w:rPr>
          <w:rFonts w:ascii="Arial" w:hAnsi="Arial" w:cs="Arial"/>
        </w:rPr>
        <w:t>Utvrđuje se da je</w:t>
      </w:r>
      <w:r w:rsidRPr="002C01D2" w:rsidR="001E47D0">
        <w:rPr>
          <w:rFonts w:ascii="Arial" w:hAnsi="Arial" w:cs="Arial"/>
        </w:rPr>
        <w:t xml:space="preserve"> na temelju prijedloga </w:t>
      </w:r>
      <w:r w:rsidR="00DE34D6">
        <w:rPr>
          <w:rFonts w:ascii="Arial" w:hAnsi="Arial" w:cs="Arial"/>
        </w:rPr>
        <w:t>stečajne upraviteljice</w:t>
      </w:r>
      <w:r w:rsidR="00487EDD">
        <w:rPr>
          <w:rFonts w:ascii="Arial" w:hAnsi="Arial" w:cs="Arial"/>
        </w:rPr>
        <w:t xml:space="preserve"> od </w:t>
      </w:r>
      <w:r w:rsidR="00D65C7E">
        <w:rPr>
          <w:rFonts w:ascii="Arial" w:hAnsi="Arial" w:cs="Arial"/>
        </w:rPr>
        <w:t>26. travnja</w:t>
      </w:r>
      <w:r w:rsidR="00B246C2">
        <w:rPr>
          <w:rFonts w:ascii="Arial" w:hAnsi="Arial" w:cs="Arial"/>
        </w:rPr>
        <w:t xml:space="preserve"> </w:t>
      </w:r>
      <w:r w:rsidR="00D70F6E">
        <w:rPr>
          <w:rFonts w:ascii="Arial" w:hAnsi="Arial" w:cs="Arial"/>
        </w:rPr>
        <w:t>2023</w:t>
      </w:r>
      <w:r w:rsidRPr="002C01D2" w:rsidR="001E47D0">
        <w:rPr>
          <w:rFonts w:ascii="Arial" w:hAnsi="Arial" w:cs="Arial"/>
        </w:rPr>
        <w:t xml:space="preserve">., koji je </w:t>
      </w:r>
      <w:r w:rsidR="00D65C7E">
        <w:rPr>
          <w:rFonts w:ascii="Arial" w:hAnsi="Arial" w:cs="Arial"/>
        </w:rPr>
        <w:t>27. travnja 2023.</w:t>
      </w:r>
      <w:r w:rsidRPr="002C01D2" w:rsidR="001E47D0">
        <w:rPr>
          <w:rFonts w:ascii="Arial" w:hAnsi="Arial" w:cs="Arial"/>
        </w:rPr>
        <w:t xml:space="preserve"> objavljen na mrežnoj stranici e-Oglasna ploča sudova,</w:t>
      </w:r>
      <w:r w:rsidRPr="002C01D2" w:rsidR="00CF40E3">
        <w:rPr>
          <w:rFonts w:ascii="Arial" w:hAnsi="Arial" w:cs="Arial"/>
        </w:rPr>
        <w:t xml:space="preserve"> </w:t>
      </w:r>
      <w:r w:rsidRPr="002C01D2" w:rsidR="008F5754">
        <w:rPr>
          <w:rFonts w:ascii="Arial" w:hAnsi="Arial" w:cs="Arial"/>
        </w:rPr>
        <w:t xml:space="preserve">rješenjem </w:t>
      </w:r>
      <w:r w:rsidRPr="002C01D2" w:rsidR="00CF40E3">
        <w:rPr>
          <w:rFonts w:ascii="Arial" w:hAnsi="Arial" w:cs="Arial"/>
        </w:rPr>
        <w:t xml:space="preserve">ovog suda poslovni broj </w:t>
      </w:r>
      <w:r w:rsidR="00577D7A">
        <w:rPr>
          <w:rFonts w:ascii="Arial" w:hAnsi="Arial" w:cs="Arial"/>
        </w:rPr>
        <w:t>St-</w:t>
      </w:r>
      <w:r w:rsidR="00D65C7E">
        <w:rPr>
          <w:rFonts w:ascii="Arial" w:hAnsi="Arial" w:cs="Arial"/>
        </w:rPr>
        <w:t>731</w:t>
      </w:r>
      <w:r w:rsidR="00577D7A">
        <w:rPr>
          <w:rFonts w:ascii="Arial" w:hAnsi="Arial" w:cs="Arial"/>
        </w:rPr>
        <w:t>/201</w:t>
      </w:r>
      <w:r w:rsidR="00D65C7E">
        <w:rPr>
          <w:rFonts w:ascii="Arial" w:hAnsi="Arial" w:cs="Arial"/>
        </w:rPr>
        <w:t>7</w:t>
      </w:r>
      <w:r w:rsidR="00577D7A">
        <w:rPr>
          <w:rFonts w:ascii="Arial" w:hAnsi="Arial" w:cs="Arial"/>
        </w:rPr>
        <w:t>-</w:t>
      </w:r>
      <w:r w:rsidR="00D65C7E">
        <w:rPr>
          <w:rFonts w:ascii="Arial" w:hAnsi="Arial" w:cs="Arial"/>
        </w:rPr>
        <w:t>70</w:t>
      </w:r>
      <w:r w:rsidRPr="002C01D2">
        <w:rPr>
          <w:rFonts w:ascii="Arial" w:hAnsi="Arial" w:cs="Arial"/>
        </w:rPr>
        <w:t xml:space="preserve"> </w:t>
      </w:r>
      <w:r w:rsidRPr="002C01D2" w:rsidR="00CF40E3">
        <w:rPr>
          <w:rFonts w:ascii="Arial" w:hAnsi="Arial" w:cs="Arial"/>
        </w:rPr>
        <w:t xml:space="preserve">od </w:t>
      </w:r>
      <w:r w:rsidR="00D65C7E">
        <w:rPr>
          <w:rFonts w:ascii="Arial" w:hAnsi="Arial" w:cs="Arial"/>
        </w:rPr>
        <w:t>2. lipnja</w:t>
      </w:r>
      <w:r w:rsidR="00D70F6E">
        <w:rPr>
          <w:rFonts w:ascii="Arial" w:hAnsi="Arial" w:cs="Arial"/>
        </w:rPr>
        <w:t xml:space="preserve"> 2023</w:t>
      </w:r>
      <w:r w:rsidRPr="002C01D2" w:rsidR="002946F5">
        <w:rPr>
          <w:rFonts w:ascii="Arial" w:hAnsi="Arial" w:cs="Arial"/>
        </w:rPr>
        <w:t xml:space="preserve">. </w:t>
      </w:r>
      <w:r w:rsidRPr="002C01D2">
        <w:rPr>
          <w:rFonts w:ascii="Arial" w:hAnsi="Arial" w:cs="Arial"/>
        </w:rPr>
        <w:t>sazvana Skupština vjerovnika</w:t>
      </w:r>
      <w:r w:rsidR="00F13512">
        <w:rPr>
          <w:rFonts w:ascii="Arial" w:hAnsi="Arial" w:cs="Arial"/>
        </w:rPr>
        <w:t xml:space="preserve"> </w:t>
      </w:r>
      <w:r w:rsidR="00D65C7E">
        <w:rPr>
          <w:rFonts w:ascii="Arial" w:hAnsi="Arial" w:cs="Arial"/>
        </w:rPr>
        <w:t>5. srpnja</w:t>
      </w:r>
      <w:r w:rsidRPr="00F13512" w:rsidR="00F13512">
        <w:rPr>
          <w:rFonts w:ascii="Arial" w:hAnsi="Arial" w:cs="Arial"/>
        </w:rPr>
        <w:t xml:space="preserve"> 2023</w:t>
      </w:r>
      <w:r w:rsidR="00F13512">
        <w:rPr>
          <w:rFonts w:ascii="Arial" w:hAnsi="Arial" w:cs="Arial"/>
        </w:rPr>
        <w:t>.</w:t>
      </w:r>
      <w:r w:rsidRPr="002C01D2">
        <w:rPr>
          <w:rFonts w:ascii="Arial" w:hAnsi="Arial" w:cs="Arial"/>
        </w:rPr>
        <w:t xml:space="preserve"> sa sljedećim </w:t>
      </w:r>
    </w:p>
    <w:p w:rsidRPr="002C01D2" w:rsidR="002946F5" w:rsidP="002946F5" w:rsidRDefault="002946F5">
      <w:pPr>
        <w:pStyle w:val="Tijeloteksta"/>
        <w:jc w:val="center"/>
        <w:rPr>
          <w:rFonts w:ascii="Arial" w:hAnsi="Arial" w:cs="Arial"/>
        </w:rPr>
      </w:pPr>
      <w:r w:rsidRPr="002C01D2">
        <w:rPr>
          <w:rFonts w:ascii="Arial" w:hAnsi="Arial" w:cs="Arial"/>
        </w:rPr>
        <w:t>Dnevnim redom:</w:t>
      </w:r>
    </w:p>
    <w:p w:rsidR="00D65C7E" w:rsidP="00D65C7E" w:rsidRDefault="00D65C7E">
      <w:pPr>
        <w:pStyle w:val="Tijeloteksta"/>
        <w:ind w:left="1413" w:hanging="705"/>
        <w:rPr>
          <w:rFonts w:ascii="Arial" w:hAnsi="Arial" w:cs="Arial"/>
        </w:rPr>
      </w:pPr>
      <w:r>
        <w:rPr>
          <w:rFonts w:ascii="Arial" w:hAnsi="Arial" w:cs="Arial"/>
        </w:rPr>
        <w:t>1. Izvješće o tijeku stečajnog postupka i stanju stečajne mase.</w:t>
      </w:r>
      <w:r>
        <w:rPr>
          <w:rFonts w:ascii="Arial" w:hAnsi="Arial" w:cs="Arial"/>
        </w:rPr>
        <w:tab/>
      </w:r>
    </w:p>
    <w:p w:rsidR="00D65C7E" w:rsidP="00D65C7E" w:rsidRDefault="00D65C7E">
      <w:pPr>
        <w:pStyle w:val="Tijeloteksta"/>
        <w:ind w:firstLine="5"/>
        <w:rPr>
          <w:rFonts w:ascii="Arial" w:hAnsi="Arial" w:cs="Arial"/>
        </w:rPr>
      </w:pPr>
      <w:r>
        <w:rPr>
          <w:rFonts w:ascii="Arial" w:hAnsi="Arial" w:cs="Arial"/>
        </w:rPr>
        <w:tab/>
        <w:t>2. Rasprava i donošenje odluka o sklapanju sudske nagodbe u predmetu Trgovačkog suda u Splitu poslovni broj P-17/2020.</w:t>
      </w:r>
    </w:p>
    <w:p w:rsidR="00D65C7E" w:rsidP="00D65C7E" w:rsidRDefault="00D65C7E">
      <w:pPr>
        <w:pStyle w:val="Tijeloteksta"/>
        <w:ind w:firstLine="5"/>
        <w:rPr>
          <w:rFonts w:ascii="Arial" w:hAnsi="Arial" w:cs="Arial"/>
        </w:rPr>
      </w:pPr>
      <w:r>
        <w:rPr>
          <w:rFonts w:ascii="Arial" w:hAnsi="Arial" w:cs="Arial"/>
        </w:rPr>
        <w:tab/>
        <w:t>3. Razno.</w:t>
      </w:r>
    </w:p>
    <w:p w:rsidR="00577D7A" w:rsidP="00577D7A" w:rsidRDefault="00577D7A">
      <w:pPr>
        <w:pStyle w:val="Tijeloteksta"/>
        <w:spacing w:after="0"/>
        <w:ind w:firstLine="708"/>
        <w:jc w:val="both"/>
        <w:rPr>
          <w:rFonts w:ascii="Arial" w:hAnsi="Arial" w:cs="Arial"/>
          <w:lang w:eastAsia="hr-HR"/>
        </w:rPr>
      </w:pPr>
    </w:p>
    <w:p w:rsidR="008F5754" w:rsidP="00487EDD" w:rsidRDefault="008F5754">
      <w:pPr>
        <w:pStyle w:val="Tijeloteksta"/>
        <w:ind w:firstLine="708"/>
        <w:jc w:val="both"/>
        <w:rPr>
          <w:rFonts w:ascii="Arial" w:hAnsi="Arial" w:cs="Arial"/>
        </w:rPr>
      </w:pPr>
      <w:r w:rsidRPr="002C01D2">
        <w:rPr>
          <w:rFonts w:ascii="Arial" w:hAnsi="Arial" w:cs="Arial"/>
        </w:rPr>
        <w:t xml:space="preserve">Utvrđuje se da </w:t>
      </w:r>
      <w:r w:rsidR="00487EDD">
        <w:rPr>
          <w:rFonts w:ascii="Arial" w:hAnsi="Arial" w:cs="Arial"/>
        </w:rPr>
        <w:t>je</w:t>
      </w:r>
      <w:r w:rsidRPr="002C01D2">
        <w:rPr>
          <w:rFonts w:ascii="Arial" w:hAnsi="Arial" w:cs="Arial"/>
        </w:rPr>
        <w:t xml:space="preserve"> navedeno</w:t>
      </w:r>
      <w:r w:rsidRPr="002C01D2" w:rsidR="00DF7BE4">
        <w:rPr>
          <w:rFonts w:ascii="Arial" w:hAnsi="Arial" w:cs="Arial"/>
        </w:rPr>
        <w:t xml:space="preserve"> </w:t>
      </w:r>
      <w:r w:rsidRPr="002C01D2">
        <w:rPr>
          <w:rFonts w:ascii="Arial" w:hAnsi="Arial" w:cs="Arial"/>
        </w:rPr>
        <w:t>rješenje</w:t>
      </w:r>
      <w:r w:rsidR="00487EDD">
        <w:rPr>
          <w:rFonts w:ascii="Arial" w:hAnsi="Arial" w:cs="Arial"/>
        </w:rPr>
        <w:t xml:space="preserve"> </w:t>
      </w:r>
      <w:r w:rsidRPr="002C01D2" w:rsidR="00385148">
        <w:rPr>
          <w:rFonts w:ascii="Arial" w:hAnsi="Arial" w:cs="Arial"/>
        </w:rPr>
        <w:t>istog dana</w:t>
      </w:r>
      <w:r w:rsidRPr="002C01D2" w:rsidR="005B256B">
        <w:rPr>
          <w:rFonts w:ascii="Arial" w:hAnsi="Arial" w:cs="Arial"/>
        </w:rPr>
        <w:t xml:space="preserve"> objavljen</w:t>
      </w:r>
      <w:r w:rsidR="00487EDD">
        <w:rPr>
          <w:rFonts w:ascii="Arial" w:hAnsi="Arial" w:cs="Arial"/>
        </w:rPr>
        <w:t>o</w:t>
      </w:r>
      <w:r w:rsidRPr="002C01D2" w:rsidR="005B256B">
        <w:rPr>
          <w:rFonts w:ascii="Arial" w:hAnsi="Arial" w:cs="Arial"/>
        </w:rPr>
        <w:t xml:space="preserve"> na mrežnoj stranici e-Oglasna ploča sudova</w:t>
      </w:r>
      <w:r w:rsidRPr="002C01D2" w:rsidR="004F4E24">
        <w:rPr>
          <w:rFonts w:ascii="Arial" w:hAnsi="Arial" w:cs="Arial"/>
        </w:rPr>
        <w:t xml:space="preserve">. </w:t>
      </w:r>
    </w:p>
    <w:p w:rsidRPr="002C01D2" w:rsidR="006B36A0" w:rsidP="00487EDD" w:rsidRDefault="006B36A0">
      <w:pPr>
        <w:pStyle w:val="Tijeloteksta"/>
        <w:ind w:firstLine="708"/>
        <w:jc w:val="both"/>
        <w:rPr>
          <w:rFonts w:ascii="Arial" w:hAnsi="Arial" w:cs="Arial"/>
        </w:rPr>
      </w:pPr>
      <w:r>
        <w:rPr>
          <w:rFonts w:ascii="Arial" w:hAnsi="Arial" w:cs="Arial"/>
        </w:rPr>
        <w:t>Utvrđuje se da je zaključkom ovog suda poslovni broj St-</w:t>
      </w:r>
      <w:r w:rsidR="00D65C7E">
        <w:rPr>
          <w:rFonts w:ascii="Arial" w:hAnsi="Arial" w:cs="Arial"/>
        </w:rPr>
        <w:t>731</w:t>
      </w:r>
      <w:r>
        <w:rPr>
          <w:rFonts w:ascii="Arial" w:hAnsi="Arial" w:cs="Arial"/>
        </w:rPr>
        <w:t>/201</w:t>
      </w:r>
      <w:r w:rsidR="00D65C7E">
        <w:rPr>
          <w:rFonts w:ascii="Arial" w:hAnsi="Arial" w:cs="Arial"/>
        </w:rPr>
        <w:t>7</w:t>
      </w:r>
      <w:r>
        <w:rPr>
          <w:rFonts w:ascii="Arial" w:hAnsi="Arial" w:cs="Arial"/>
        </w:rPr>
        <w:t>-</w:t>
      </w:r>
      <w:r w:rsidR="00D65C7E">
        <w:rPr>
          <w:rFonts w:ascii="Arial" w:hAnsi="Arial" w:cs="Arial"/>
        </w:rPr>
        <w:t>73</w:t>
      </w:r>
      <w:r>
        <w:rPr>
          <w:rFonts w:ascii="Arial" w:hAnsi="Arial" w:cs="Arial"/>
        </w:rPr>
        <w:t xml:space="preserve"> od </w:t>
      </w:r>
      <w:r w:rsidR="00D65C7E">
        <w:rPr>
          <w:rFonts w:ascii="Arial" w:hAnsi="Arial" w:cs="Arial"/>
        </w:rPr>
        <w:t>17. kolovoza</w:t>
      </w:r>
      <w:r>
        <w:rPr>
          <w:rFonts w:ascii="Arial" w:hAnsi="Arial" w:cs="Arial"/>
        </w:rPr>
        <w:t xml:space="preserve"> 2023. skupština vjerovnika </w:t>
      </w:r>
      <w:r w:rsidR="00D65C7E">
        <w:rPr>
          <w:rFonts w:ascii="Arial" w:hAnsi="Arial" w:cs="Arial"/>
        </w:rPr>
        <w:t>koja radi štrajka službenika nije održana 5. srpnja 2023., zakazana</w:t>
      </w:r>
      <w:r>
        <w:rPr>
          <w:rFonts w:ascii="Arial" w:hAnsi="Arial" w:cs="Arial"/>
        </w:rPr>
        <w:t xml:space="preserve"> za današnji dan, a koji zaključak je istog dana objavljen na mrežnoj stranici e-Oglasna ploča sudova.</w:t>
      </w:r>
    </w:p>
    <w:p w:rsidRPr="002C01D2" w:rsidR="005B256B" w:rsidP="005B256B" w:rsidRDefault="00F13512">
      <w:pPr>
        <w:pStyle w:val="Tijeloteksta"/>
        <w:ind w:left="708"/>
        <w:jc w:val="both"/>
        <w:rPr>
          <w:rFonts w:ascii="Arial" w:hAnsi="Arial" w:cs="Arial"/>
        </w:rPr>
      </w:pPr>
      <w:r>
        <w:rPr>
          <w:rFonts w:ascii="Arial" w:hAnsi="Arial" w:cs="Arial"/>
        </w:rPr>
        <w:br/>
      </w:r>
      <w:r w:rsidRPr="002C01D2" w:rsidR="005B256B">
        <w:rPr>
          <w:rFonts w:ascii="Arial" w:hAnsi="Arial" w:cs="Arial"/>
        </w:rPr>
        <w:t xml:space="preserve">Prelazi se na </w:t>
      </w:r>
      <w:r w:rsidR="00F6140C">
        <w:rPr>
          <w:rFonts w:ascii="Arial" w:hAnsi="Arial" w:cs="Arial"/>
        </w:rPr>
        <w:t>prvu</w:t>
      </w:r>
      <w:r w:rsidRPr="002C01D2" w:rsidR="005B256B">
        <w:rPr>
          <w:rFonts w:ascii="Arial" w:hAnsi="Arial" w:cs="Arial"/>
        </w:rPr>
        <w:t xml:space="preserve"> točku dnevnog reda: </w:t>
      </w:r>
    </w:p>
    <w:p w:rsidR="003F50CB" w:rsidP="00F13512" w:rsidRDefault="00487EDD">
      <w:pPr>
        <w:pStyle w:val="Tijeloteksta"/>
        <w:ind w:firstLine="709"/>
        <w:jc w:val="both"/>
        <w:rPr>
          <w:rFonts w:ascii="Arial" w:hAnsi="Arial" w:cs="Arial"/>
        </w:rPr>
      </w:pPr>
      <w:r>
        <w:rPr>
          <w:rFonts w:ascii="Arial" w:hAnsi="Arial" w:cs="Arial"/>
        </w:rPr>
        <w:t xml:space="preserve">1. </w:t>
      </w:r>
      <w:r w:rsidR="00D65C7E">
        <w:rPr>
          <w:rFonts w:ascii="Arial" w:hAnsi="Arial" w:cs="Arial"/>
        </w:rPr>
        <w:t>Izvješće o tijeku stečajnog postupka i stanju stečajne mase</w:t>
      </w:r>
      <w:r>
        <w:rPr>
          <w:rFonts w:ascii="Arial" w:hAnsi="Arial" w:cs="Arial"/>
        </w:rPr>
        <w:t>.</w:t>
      </w:r>
    </w:p>
    <w:p w:rsidR="00231469" w:rsidP="00F13512" w:rsidRDefault="00231469">
      <w:pPr>
        <w:pStyle w:val="Tijeloteksta"/>
        <w:ind w:firstLine="709"/>
        <w:jc w:val="both"/>
        <w:rPr>
          <w:rFonts w:ascii="Arial" w:hAnsi="Arial" w:cs="Arial"/>
        </w:rPr>
      </w:pPr>
    </w:p>
    <w:p w:rsidR="00231469" w:rsidP="00F13512" w:rsidRDefault="00231469">
      <w:pPr>
        <w:pStyle w:val="Tijeloteksta"/>
        <w:ind w:firstLine="709"/>
        <w:jc w:val="both"/>
        <w:rPr>
          <w:rFonts w:ascii="Arial" w:hAnsi="Arial" w:cs="Arial"/>
        </w:rPr>
      </w:pPr>
    </w:p>
    <w:p w:rsidR="00231469" w:rsidP="00B42014" w:rsidRDefault="00A763BF">
      <w:pPr>
        <w:pStyle w:val="Tijeloteksta"/>
        <w:spacing w:after="0"/>
        <w:ind w:firstLine="709"/>
        <w:jc w:val="both"/>
        <w:rPr>
          <w:rFonts w:ascii="Arial" w:hAnsi="Arial" w:cs="Arial"/>
        </w:rPr>
      </w:pPr>
      <w:r w:rsidRPr="002C01D2">
        <w:rPr>
          <w:rFonts w:ascii="Arial" w:hAnsi="Arial" w:cs="Arial"/>
        </w:rPr>
        <w:lastRenderedPageBreak/>
        <w:t>Utvrđuje se da je stečajn</w:t>
      </w:r>
      <w:r w:rsidR="00843DD9">
        <w:rPr>
          <w:rFonts w:ascii="Arial" w:hAnsi="Arial" w:cs="Arial"/>
        </w:rPr>
        <w:t>a</w:t>
      </w:r>
      <w:r w:rsidRPr="002C01D2" w:rsidR="004F4E24">
        <w:rPr>
          <w:rFonts w:ascii="Arial" w:hAnsi="Arial" w:cs="Arial"/>
        </w:rPr>
        <w:t xml:space="preserve"> </w:t>
      </w:r>
      <w:r w:rsidRPr="002C01D2">
        <w:rPr>
          <w:rFonts w:ascii="Arial" w:hAnsi="Arial" w:cs="Arial"/>
        </w:rPr>
        <w:t>upravitelj</w:t>
      </w:r>
      <w:r w:rsidR="00843DD9">
        <w:rPr>
          <w:rFonts w:ascii="Arial" w:hAnsi="Arial" w:cs="Arial"/>
        </w:rPr>
        <w:t>ica</w:t>
      </w:r>
      <w:r w:rsidR="00231469">
        <w:rPr>
          <w:rFonts w:ascii="Arial" w:hAnsi="Arial" w:cs="Arial"/>
        </w:rPr>
        <w:t>:</w:t>
      </w:r>
    </w:p>
    <w:p w:rsidR="00D57EAB" w:rsidP="00B42014" w:rsidRDefault="00231469">
      <w:pPr>
        <w:pStyle w:val="Tijeloteksta"/>
        <w:spacing w:after="0"/>
        <w:ind w:firstLine="709"/>
        <w:jc w:val="both"/>
        <w:rPr>
          <w:rFonts w:ascii="Arial" w:hAnsi="Arial" w:cs="Arial"/>
        </w:rPr>
      </w:pPr>
      <w:r>
        <w:rPr>
          <w:rFonts w:ascii="Arial" w:hAnsi="Arial" w:cs="Arial"/>
        </w:rPr>
        <w:t>-</w:t>
      </w:r>
      <w:r w:rsidRPr="002C01D2" w:rsidR="002946F5">
        <w:rPr>
          <w:rFonts w:ascii="Arial" w:hAnsi="Arial" w:cs="Arial"/>
        </w:rPr>
        <w:t xml:space="preserve"> </w:t>
      </w:r>
      <w:r w:rsidR="00D65C7E">
        <w:rPr>
          <w:rFonts w:ascii="Arial" w:hAnsi="Arial" w:eastAsia="Times New Roman" w:cs="Arial"/>
          <w:lang w:eastAsia="hr-HR"/>
        </w:rPr>
        <w:t>1. veljače</w:t>
      </w:r>
      <w:r w:rsidR="00B246C2">
        <w:rPr>
          <w:rFonts w:ascii="Arial" w:hAnsi="Arial" w:eastAsia="Times New Roman" w:cs="Arial"/>
          <w:lang w:eastAsia="hr-HR"/>
        </w:rPr>
        <w:t xml:space="preserve"> </w:t>
      </w:r>
      <w:r w:rsidR="00D70F6E">
        <w:rPr>
          <w:rFonts w:ascii="Arial" w:hAnsi="Arial" w:cs="Arial"/>
        </w:rPr>
        <w:t>2023</w:t>
      </w:r>
      <w:r w:rsidRPr="002C01D2" w:rsidR="001E7454">
        <w:rPr>
          <w:rFonts w:ascii="Arial" w:hAnsi="Arial" w:cs="Arial"/>
        </w:rPr>
        <w:t xml:space="preserve">. </w:t>
      </w:r>
      <w:r w:rsidRPr="002C01D2" w:rsidR="00C105CD">
        <w:rPr>
          <w:rFonts w:ascii="Arial" w:hAnsi="Arial" w:cs="Arial"/>
        </w:rPr>
        <w:t>do</w:t>
      </w:r>
      <w:r w:rsidR="00843DD9">
        <w:rPr>
          <w:rFonts w:ascii="Arial" w:hAnsi="Arial" w:cs="Arial"/>
        </w:rPr>
        <w:t>stavila</w:t>
      </w:r>
      <w:r w:rsidRPr="002C01D2" w:rsidR="002946F5">
        <w:rPr>
          <w:rFonts w:ascii="Arial" w:hAnsi="Arial" w:cs="Arial"/>
        </w:rPr>
        <w:t xml:space="preserve"> </w:t>
      </w:r>
      <w:r w:rsidRPr="002C01D2" w:rsidR="00A763BF">
        <w:rPr>
          <w:rFonts w:ascii="Arial" w:hAnsi="Arial" w:cs="Arial"/>
        </w:rPr>
        <w:t>izvješće o tijeku stečajnog postupka</w:t>
      </w:r>
      <w:r w:rsidRPr="002C01D2" w:rsidR="00E65C53">
        <w:rPr>
          <w:rFonts w:ascii="Arial" w:hAnsi="Arial" w:cs="Arial"/>
        </w:rPr>
        <w:t xml:space="preserve"> i stanju stečajne mase</w:t>
      </w:r>
      <w:r w:rsidRPr="002C01D2" w:rsidR="001E7454">
        <w:rPr>
          <w:rFonts w:ascii="Arial" w:hAnsi="Arial" w:cs="Arial"/>
        </w:rPr>
        <w:t xml:space="preserve">, </w:t>
      </w:r>
      <w:r w:rsidRPr="002C01D2" w:rsidR="004E18C1">
        <w:rPr>
          <w:rFonts w:ascii="Arial" w:hAnsi="Arial" w:cs="Arial"/>
        </w:rPr>
        <w:t xml:space="preserve">a koje izvješće je </w:t>
      </w:r>
      <w:r w:rsidR="00D65C7E">
        <w:rPr>
          <w:rFonts w:ascii="Arial" w:hAnsi="Arial" w:cs="Arial"/>
        </w:rPr>
        <w:t>2. veljače 2023.</w:t>
      </w:r>
      <w:r w:rsidRPr="002C01D2" w:rsidR="001E7454">
        <w:rPr>
          <w:rFonts w:ascii="Arial" w:hAnsi="Arial" w:cs="Arial"/>
        </w:rPr>
        <w:t xml:space="preserve"> obj</w:t>
      </w:r>
      <w:r w:rsidRPr="002C01D2" w:rsidR="00A763BF">
        <w:rPr>
          <w:rFonts w:ascii="Arial" w:hAnsi="Arial" w:cs="Arial"/>
        </w:rPr>
        <w:t>avljeno na mrežnoj s</w:t>
      </w:r>
      <w:r>
        <w:rPr>
          <w:rFonts w:ascii="Arial" w:hAnsi="Arial" w:cs="Arial"/>
        </w:rPr>
        <w:t>tranici e-Oglasna ploča sudova;</w:t>
      </w:r>
    </w:p>
    <w:p w:rsidR="00B42014" w:rsidP="00B42014" w:rsidRDefault="00231469">
      <w:pPr>
        <w:pStyle w:val="Tijeloteksta"/>
        <w:spacing w:after="0"/>
        <w:ind w:firstLine="709"/>
        <w:jc w:val="both"/>
        <w:rPr>
          <w:rFonts w:ascii="Arial" w:hAnsi="Arial" w:cs="Arial"/>
        </w:rPr>
      </w:pPr>
      <w:r>
        <w:rPr>
          <w:rFonts w:ascii="Arial" w:hAnsi="Arial" w:cs="Arial"/>
        </w:rPr>
        <w:t xml:space="preserve">- </w:t>
      </w:r>
      <w:r w:rsidR="00B42014">
        <w:rPr>
          <w:rFonts w:ascii="Arial" w:hAnsi="Arial" w:cs="Arial"/>
        </w:rPr>
        <w:t xml:space="preserve">2. veljače 2023. u spis dostavila dopunu izvješća, a koja je istog dana objavljena na mrežnoj </w:t>
      </w:r>
      <w:r>
        <w:rPr>
          <w:rFonts w:ascii="Arial" w:hAnsi="Arial" w:cs="Arial"/>
        </w:rPr>
        <w:t>stranici e-Oglasna ploča sudova;</w:t>
      </w:r>
    </w:p>
    <w:p w:rsidR="00231469" w:rsidP="00B42014" w:rsidRDefault="00231469">
      <w:pPr>
        <w:pStyle w:val="Tijeloteksta"/>
        <w:spacing w:after="0"/>
        <w:ind w:firstLine="709"/>
        <w:jc w:val="both"/>
        <w:rPr>
          <w:rFonts w:ascii="Arial" w:hAnsi="Arial" w:cs="Arial"/>
        </w:rPr>
      </w:pPr>
      <w:r>
        <w:rPr>
          <w:rFonts w:ascii="Arial" w:hAnsi="Arial" w:cs="Arial"/>
        </w:rPr>
        <w:t>- 23. veljače 2023. prvotni prijedlog za sazivanje skupštine vjerovnika, koji je 27. veljače 2023., zajedno s privitcima, objavljen na mrežnoj stranici e-Oglasna ploča sudova;</w:t>
      </w:r>
    </w:p>
    <w:p w:rsidR="00B42014" w:rsidP="00B42014" w:rsidRDefault="00231469">
      <w:pPr>
        <w:pStyle w:val="Tijeloteksta"/>
        <w:spacing w:after="0"/>
        <w:ind w:firstLine="709"/>
        <w:jc w:val="both"/>
        <w:rPr>
          <w:rFonts w:ascii="Arial" w:hAnsi="Arial" w:cs="Arial"/>
        </w:rPr>
      </w:pPr>
      <w:r>
        <w:rPr>
          <w:rFonts w:ascii="Arial" w:hAnsi="Arial" w:cs="Arial"/>
        </w:rPr>
        <w:t xml:space="preserve">- </w:t>
      </w:r>
      <w:r w:rsidR="00B42014">
        <w:rPr>
          <w:rFonts w:ascii="Arial" w:hAnsi="Arial" w:eastAsia="Times New Roman" w:cs="Arial"/>
          <w:lang w:eastAsia="hr-HR"/>
        </w:rPr>
        <w:t xml:space="preserve">11. rujna </w:t>
      </w:r>
      <w:r w:rsidR="00B42014">
        <w:rPr>
          <w:rFonts w:ascii="Arial" w:hAnsi="Arial" w:cs="Arial"/>
        </w:rPr>
        <w:t xml:space="preserve">2023. dostavila izvješće o tijeku stečajnog postupka i stanju stečajne mase, a koje izvješće je istog dana objavljeno na mrežnoj stranici e-Oglasna ploča sudova. </w:t>
      </w:r>
    </w:p>
    <w:p w:rsidR="00B42014" w:rsidP="00B42014" w:rsidRDefault="00B42014">
      <w:pPr>
        <w:pStyle w:val="Tijeloteksta"/>
        <w:spacing w:after="0"/>
        <w:ind w:firstLine="709"/>
        <w:jc w:val="both"/>
        <w:rPr>
          <w:rFonts w:ascii="Arial" w:hAnsi="Arial" w:cs="Arial"/>
        </w:rPr>
      </w:pPr>
    </w:p>
    <w:p w:rsidR="00A763BF" w:rsidP="00B42014" w:rsidRDefault="00FF0A5E">
      <w:pPr>
        <w:pStyle w:val="Tijeloteksta"/>
        <w:spacing w:after="0"/>
        <w:ind w:firstLine="708"/>
        <w:jc w:val="both"/>
        <w:rPr>
          <w:rFonts w:ascii="Arial" w:hAnsi="Arial" w:cs="Arial"/>
        </w:rPr>
      </w:pPr>
      <w:r w:rsidRPr="002C01D2">
        <w:rPr>
          <w:rFonts w:ascii="Arial" w:hAnsi="Arial" w:cs="Arial"/>
        </w:rPr>
        <w:t>Poziva se steča</w:t>
      </w:r>
      <w:r w:rsidRPr="002C01D2" w:rsidR="004F4E24">
        <w:rPr>
          <w:rFonts w:ascii="Arial" w:hAnsi="Arial" w:cs="Arial"/>
        </w:rPr>
        <w:t>jn</w:t>
      </w:r>
      <w:r w:rsidR="00B246C2">
        <w:rPr>
          <w:rFonts w:ascii="Arial" w:hAnsi="Arial" w:cs="Arial"/>
        </w:rPr>
        <w:t>a</w:t>
      </w:r>
      <w:r w:rsidRPr="002C01D2" w:rsidR="00A763BF">
        <w:rPr>
          <w:rFonts w:ascii="Arial" w:hAnsi="Arial" w:cs="Arial"/>
        </w:rPr>
        <w:t xml:space="preserve"> upravitelj</w:t>
      </w:r>
      <w:r w:rsidR="00B246C2">
        <w:rPr>
          <w:rFonts w:ascii="Arial" w:hAnsi="Arial" w:cs="Arial"/>
        </w:rPr>
        <w:t>ica</w:t>
      </w:r>
      <w:r w:rsidRPr="002C01D2" w:rsidR="002946F5">
        <w:rPr>
          <w:rFonts w:ascii="Arial" w:hAnsi="Arial" w:cs="Arial"/>
        </w:rPr>
        <w:t xml:space="preserve"> </w:t>
      </w:r>
      <w:r w:rsidRPr="002C01D2" w:rsidR="00A763BF">
        <w:rPr>
          <w:rFonts w:ascii="Arial" w:hAnsi="Arial" w:cs="Arial"/>
        </w:rPr>
        <w:t>usmeno podnijeti izvješće o tijeku postupka i poduzetim radnjama.</w:t>
      </w:r>
    </w:p>
    <w:p w:rsidR="00843DD9" w:rsidP="00B42014" w:rsidRDefault="00843DD9">
      <w:pPr>
        <w:pStyle w:val="Tijeloteksta"/>
        <w:spacing w:after="0"/>
        <w:ind w:firstLine="708"/>
        <w:jc w:val="both"/>
        <w:rPr>
          <w:rFonts w:ascii="Arial" w:hAnsi="Arial" w:cs="Arial"/>
        </w:rPr>
      </w:pPr>
    </w:p>
    <w:p w:rsidR="00790095" w:rsidP="00B42014" w:rsidRDefault="00A763BF">
      <w:pPr>
        <w:spacing w:after="0"/>
        <w:ind w:firstLine="708"/>
        <w:jc w:val="both"/>
        <w:rPr>
          <w:rFonts w:ascii="Arial" w:hAnsi="Arial" w:cs="Arial"/>
        </w:rPr>
      </w:pPr>
      <w:r w:rsidRPr="002C01D2">
        <w:rPr>
          <w:rFonts w:ascii="Arial" w:hAnsi="Arial" w:cs="Arial"/>
        </w:rPr>
        <w:t>Utvrđuje se da stečajn</w:t>
      </w:r>
      <w:r w:rsidR="00B246C2">
        <w:rPr>
          <w:rFonts w:ascii="Arial" w:hAnsi="Arial" w:cs="Arial"/>
        </w:rPr>
        <w:t>a</w:t>
      </w:r>
      <w:r w:rsidRPr="002C01D2" w:rsidR="004F4E24">
        <w:rPr>
          <w:rFonts w:ascii="Arial" w:hAnsi="Arial" w:cs="Arial"/>
        </w:rPr>
        <w:t xml:space="preserve"> </w:t>
      </w:r>
      <w:r w:rsidRPr="002C01D2">
        <w:rPr>
          <w:rFonts w:ascii="Arial" w:hAnsi="Arial" w:cs="Arial"/>
        </w:rPr>
        <w:t>upravitelj</w:t>
      </w:r>
      <w:r w:rsidR="00B246C2">
        <w:rPr>
          <w:rFonts w:ascii="Arial" w:hAnsi="Arial" w:cs="Arial"/>
        </w:rPr>
        <w:t>ica</w:t>
      </w:r>
      <w:r w:rsidRPr="002C01D2" w:rsidR="002946F5">
        <w:rPr>
          <w:rFonts w:ascii="Arial" w:hAnsi="Arial" w:cs="Arial"/>
        </w:rPr>
        <w:t xml:space="preserve"> </w:t>
      </w:r>
      <w:r w:rsidRPr="002C01D2">
        <w:rPr>
          <w:rFonts w:ascii="Arial" w:hAnsi="Arial" w:cs="Arial"/>
        </w:rPr>
        <w:t>usmeno iskazuje kao u</w:t>
      </w:r>
      <w:r w:rsidR="00430D41">
        <w:rPr>
          <w:rFonts w:ascii="Arial" w:hAnsi="Arial" w:cs="Arial"/>
        </w:rPr>
        <w:t xml:space="preserve"> posljednjem</w:t>
      </w:r>
      <w:r w:rsidRPr="002C01D2">
        <w:rPr>
          <w:rFonts w:ascii="Arial" w:hAnsi="Arial" w:cs="Arial"/>
        </w:rPr>
        <w:t xml:space="preserve"> dostavljenom javno objavljenom</w:t>
      </w:r>
      <w:r w:rsidRPr="002C01D2" w:rsidR="00610DA9">
        <w:rPr>
          <w:rFonts w:ascii="Arial" w:hAnsi="Arial" w:cs="Arial"/>
        </w:rPr>
        <w:t xml:space="preserve"> izvješću</w:t>
      </w:r>
      <w:r w:rsidR="00113B36">
        <w:rPr>
          <w:rFonts w:ascii="Arial" w:hAnsi="Arial" w:cs="Arial"/>
        </w:rPr>
        <w:t>. Na posebne upite suda i zz vjerovnika Republika Hrvatska, Ministarstvo financija izjavljuje da je u postupku koji se vodi kod Trgovačkog suda u Zadru pod poslovnim brojem P-67/21 za sada održano samo jedno ročište, da se u ovom trenutku ne može izjasniti na kojem temelju tužitelj u tom postupku Stečajna masa iza GP RADNIK d.d. u stečaju</w:t>
      </w:r>
      <w:r w:rsidR="00A11707">
        <w:rPr>
          <w:rFonts w:ascii="Arial" w:hAnsi="Arial" w:cs="Arial"/>
        </w:rPr>
        <w:t xml:space="preserve"> traži vlasništvo predmetne nekretnine. Nadalje, ističe da je za zastupanje u o tom predmetu opunomoćila odvjetnicu Rozitu Vidan, s kojom je sklopila ugovor o zastupanju na način da će ista naplatiti svoje usluge samo u slučaju uspjeha u sporu i to od protivne strane. Ističe da nije imala ovlaštenje skupštine za angažiranje odvjetnika u ovom predmetu pa predlaže da joj skupština na današnjem ročištu odobri tu radnju. Nadalje, navodi da do sada nije postavila izlučni zahtjev u stečajnom postupku koji se vodi nad dužnikom Stečajna masa iza GP RADNIK d.d. u stečaju, ali je podneskom od 10. rujna 2020., koji je dostavljen u ovaj stečajni spis, Trgovačkom sudu u Zadru i tadašnjem stečajnom upravitelju Frani Zvonimiru Negi dostavila zahtjev za predajom predmetne nekretnine u posjed.</w:t>
      </w:r>
      <w:r w:rsidR="008C2FFA">
        <w:rPr>
          <w:rFonts w:ascii="Arial" w:hAnsi="Arial" w:cs="Arial"/>
        </w:rPr>
        <w:t xml:space="preserve"> Dodaje da je raniji stečajni upravitelj razriješen te da je sadašnja stečajna upraviteljica Ivanka Bosotina.</w:t>
      </w:r>
    </w:p>
    <w:p w:rsidR="00A11707" w:rsidP="00B42014" w:rsidRDefault="00A11707">
      <w:pPr>
        <w:spacing w:after="0"/>
        <w:ind w:firstLine="708"/>
        <w:jc w:val="both"/>
        <w:rPr>
          <w:rFonts w:ascii="Arial" w:hAnsi="Arial" w:cs="Arial"/>
        </w:rPr>
      </w:pPr>
    </w:p>
    <w:p w:rsidR="00A11707" w:rsidP="00B42014" w:rsidRDefault="00A11707">
      <w:pPr>
        <w:spacing w:after="0"/>
        <w:ind w:firstLine="708"/>
        <w:jc w:val="both"/>
        <w:rPr>
          <w:rFonts w:ascii="Arial" w:hAnsi="Arial" w:cs="Arial"/>
        </w:rPr>
      </w:pPr>
      <w:r>
        <w:rPr>
          <w:rFonts w:ascii="Arial" w:hAnsi="Arial" w:cs="Arial"/>
        </w:rPr>
        <w:t xml:space="preserve">Zz vjerovnika Republika Hrvatska, Ministarstvo financija u ovom trenutku predlaže stečajnoj upraviteljici, s obzirom da je stečajni dužnik upisan u zemljišnim knjigama kao vlasnik predmetne nekretnine, da podnese tužbu protiv Stečajna masa iza GP RADNIK d.d. u stečaju radi predaje u posjed, kao i radi isplate naknade koje po redovnom tijeku stvari Stečajna masa iza GP RADNIK d.d. u stečaju kao neovlašteni korisnik (nepošteni posjednik) treba plaćati vlasniku nekretnine, a to je upravo stečajni dužnik. Predlaže da stečajna upraviteljica istraži tržišne cijene, uvažavajući položaj i stanje nekretnine, kao i ostale relevantne okolnosti te da ovisno o utvrđenom formira iznos mjesečne naknade na temelju koje će postaviti tužbeni zahtjev. </w:t>
      </w:r>
      <w:r w:rsidR="008C2FFA">
        <w:rPr>
          <w:rFonts w:ascii="Arial" w:hAnsi="Arial" w:cs="Arial"/>
        </w:rPr>
        <w:t>Također predlaže da stečajna upraviteljica stavi formalno i izlučni zahtjev u stečajnom postupku nad Stečajna masa iza GP RADNIK d.d. u stečaju.</w:t>
      </w:r>
    </w:p>
    <w:p w:rsidR="00113B36" w:rsidP="00B42014" w:rsidRDefault="00113B36">
      <w:pPr>
        <w:spacing w:after="0"/>
        <w:ind w:firstLine="708"/>
        <w:jc w:val="both"/>
        <w:rPr>
          <w:rFonts w:ascii="Arial" w:hAnsi="Arial" w:cs="Arial"/>
        </w:rPr>
      </w:pPr>
    </w:p>
    <w:p w:rsidRPr="002C01D2" w:rsidR="00A763BF" w:rsidP="00575210" w:rsidRDefault="00A763BF">
      <w:pPr>
        <w:spacing w:after="120"/>
        <w:ind w:firstLine="708"/>
        <w:jc w:val="both"/>
        <w:rPr>
          <w:rFonts w:ascii="Arial" w:hAnsi="Arial" w:cs="Arial"/>
        </w:rPr>
      </w:pPr>
      <w:r w:rsidRPr="002C01D2">
        <w:rPr>
          <w:rFonts w:ascii="Arial" w:hAnsi="Arial" w:cs="Arial"/>
        </w:rPr>
        <w:t xml:space="preserve">Nema pitanja i primjedbi vezano za točku 1. dnevnog reda. </w:t>
      </w:r>
    </w:p>
    <w:p w:rsidRPr="002C01D2" w:rsidR="00A763BF" w:rsidP="00A763BF" w:rsidRDefault="00A763BF">
      <w:pPr>
        <w:spacing w:before="220"/>
        <w:ind w:firstLine="708"/>
        <w:jc w:val="both"/>
        <w:rPr>
          <w:rFonts w:ascii="Arial" w:hAnsi="Arial" w:cs="Arial"/>
        </w:rPr>
      </w:pPr>
      <w:r w:rsidRPr="002C01D2">
        <w:rPr>
          <w:rFonts w:ascii="Arial" w:hAnsi="Arial" w:cs="Arial"/>
        </w:rPr>
        <w:t>Raspravljanje po točki 1. dnevnog reda dovršeno.</w:t>
      </w:r>
    </w:p>
    <w:p w:rsidR="003F50CB" w:rsidP="003F50CB" w:rsidRDefault="003F50CB">
      <w:pPr>
        <w:spacing w:before="220"/>
        <w:ind w:firstLine="708"/>
        <w:jc w:val="both"/>
        <w:rPr>
          <w:rFonts w:ascii="Arial" w:hAnsi="Arial" w:cs="Arial"/>
        </w:rPr>
      </w:pPr>
      <w:r>
        <w:rPr>
          <w:rFonts w:ascii="Arial" w:hAnsi="Arial" w:cs="Arial"/>
        </w:rPr>
        <w:t>Utvrđuje se da je</w:t>
      </w:r>
      <w:r w:rsidR="00D34A3A">
        <w:rPr>
          <w:rFonts w:ascii="Arial" w:hAnsi="Arial" w:cs="Arial"/>
        </w:rPr>
        <w:t xml:space="preserve"> jednoglasno</w:t>
      </w:r>
      <w:r>
        <w:rPr>
          <w:rFonts w:ascii="Arial" w:hAnsi="Arial" w:cs="Arial"/>
        </w:rPr>
        <w:t xml:space="preserve"> donesena sljedeća </w:t>
      </w:r>
    </w:p>
    <w:p w:rsidR="003F50CB" w:rsidP="003F50CB" w:rsidRDefault="003F50CB">
      <w:pPr>
        <w:spacing w:before="300" w:after="300"/>
        <w:jc w:val="center"/>
        <w:rPr>
          <w:rFonts w:ascii="Arial" w:hAnsi="Arial" w:cs="Arial"/>
        </w:rPr>
      </w:pPr>
      <w:r>
        <w:rPr>
          <w:rFonts w:ascii="Arial" w:hAnsi="Arial" w:cs="Arial"/>
        </w:rPr>
        <w:t>ODLUKA</w:t>
      </w:r>
    </w:p>
    <w:p w:rsidR="00B42014" w:rsidP="00B42014" w:rsidRDefault="008C2FFA">
      <w:pPr>
        <w:ind w:firstLine="709"/>
        <w:jc w:val="both"/>
        <w:rPr>
          <w:rFonts w:ascii="Arial" w:hAnsi="Arial" w:cs="Arial"/>
        </w:rPr>
      </w:pPr>
      <w:r>
        <w:rPr>
          <w:rFonts w:ascii="Arial" w:hAnsi="Arial" w:cs="Arial"/>
        </w:rPr>
        <w:t xml:space="preserve">I. </w:t>
      </w:r>
      <w:r w:rsidR="00B42014">
        <w:rPr>
          <w:rFonts w:ascii="Arial" w:hAnsi="Arial" w:cs="Arial"/>
        </w:rPr>
        <w:t>Prihvaća se izvješće stečajne upraviteljice o dosadašnjem tijeku stečajnog postupka i stanju</w:t>
      </w:r>
      <w:r>
        <w:rPr>
          <w:rFonts w:ascii="Arial" w:hAnsi="Arial" w:cs="Arial"/>
        </w:rPr>
        <w:t xml:space="preserve"> stečajne mase te se odobravaju do sada poduzete radnje pa tako i davanje punomoći odvjetnici Roziti Vidan za zastupanje u parničnom postupku koji se vodi kod Trgovačkog suda u Zadru pod poslovnim brojem P-67/21.</w:t>
      </w:r>
    </w:p>
    <w:p w:rsidR="008C2FFA" w:rsidP="00B42014" w:rsidRDefault="008C2FFA">
      <w:pPr>
        <w:ind w:firstLine="709"/>
        <w:jc w:val="both"/>
        <w:rPr>
          <w:rFonts w:ascii="Arial" w:hAnsi="Arial" w:cs="Arial"/>
        </w:rPr>
      </w:pPr>
      <w:r>
        <w:rPr>
          <w:rFonts w:ascii="Arial" w:hAnsi="Arial" w:cs="Arial"/>
        </w:rPr>
        <w:t xml:space="preserve">II. Upućuje se stečajna upraviteljica postaviti izlučni zahtjev u stečajnom postupku nad Stečajna masa iza GP RADNIK d.d. u stečaju, u odnosu na nekretninu označenu kao suvlasnički udio 116/10000, povezano s poslovnim prostorom u Zadru D.IV.1 na prizemlju diletacija D ulaz 4, ukupne površine 76,80 m2, zk.ul. 15878, K.O. Zadar, kao i podnijeti tužbu radi predaje u posjed predmetne nekretnine te  isplate svih koristi koje je neovlašteni korisnik (nepošteni posjednik) imao tijekom godina korištenja. </w:t>
      </w:r>
    </w:p>
    <w:p w:rsidR="008C2FFA" w:rsidP="00B42014" w:rsidRDefault="008C2FFA">
      <w:pPr>
        <w:ind w:firstLine="709"/>
        <w:jc w:val="both"/>
        <w:rPr>
          <w:rFonts w:ascii="Arial" w:hAnsi="Arial" w:cs="Arial"/>
        </w:rPr>
      </w:pPr>
      <w:r>
        <w:rPr>
          <w:rFonts w:ascii="Arial" w:hAnsi="Arial" w:cs="Arial"/>
        </w:rPr>
        <w:t xml:space="preserve">III. Ovlašćuje se stečajna upraviteljica za pravne radnje iz točke II. odluke skupštine vjerovnika izdati punomoć odvjetnici Roziti Vidan te s istom sklopiti ugovor o zastupanju na način da odvjetnica naplati svoje usluge samo u slučaju uspjeha u sporu od protivne strane. </w:t>
      </w:r>
    </w:p>
    <w:p w:rsidR="00B42014" w:rsidP="00B42014" w:rsidRDefault="00B42014">
      <w:pPr>
        <w:spacing w:after="120"/>
        <w:ind w:left="720"/>
        <w:jc w:val="both"/>
        <w:rPr>
          <w:rFonts w:ascii="Arial" w:hAnsi="Arial" w:cs="Arial"/>
        </w:rPr>
      </w:pPr>
      <w:r>
        <w:rPr>
          <w:rFonts w:ascii="Arial" w:hAnsi="Arial" w:cs="Arial"/>
        </w:rPr>
        <w:br/>
        <w:t xml:space="preserve">Prelazi se na drugu točku dnevnog reda: </w:t>
      </w:r>
    </w:p>
    <w:p w:rsidR="00B42014" w:rsidP="00B42014" w:rsidRDefault="00B42014">
      <w:pPr>
        <w:spacing w:after="0"/>
        <w:ind w:firstLine="720"/>
        <w:jc w:val="both"/>
        <w:rPr>
          <w:rFonts w:ascii="Arial" w:hAnsi="Arial" w:cs="Arial"/>
        </w:rPr>
      </w:pPr>
      <w:r>
        <w:rPr>
          <w:rFonts w:ascii="Arial" w:hAnsi="Arial" w:cs="Arial"/>
        </w:rPr>
        <w:t>2</w:t>
      </w:r>
      <w:r>
        <w:rPr>
          <w:rFonts w:ascii="Arial" w:hAnsi="Arial" w:eastAsia="Times New Roman" w:cs="Arial"/>
          <w:lang w:eastAsia="hr-HR"/>
        </w:rPr>
        <w:t>.</w:t>
      </w:r>
      <w:r>
        <w:rPr>
          <w:rFonts w:ascii="Arial" w:hAnsi="Arial" w:eastAsia="Times New Roman" w:cs="Arial"/>
          <w:lang w:val="en-AU" w:eastAsia="hr-HR"/>
        </w:rPr>
        <w:t xml:space="preserve"> </w:t>
      </w:r>
      <w:r>
        <w:rPr>
          <w:rFonts w:ascii="Arial" w:hAnsi="Arial" w:cs="Arial"/>
        </w:rPr>
        <w:t>Rasprava i donošenje odluka o sklapanju sudske nagodbe u predmetu Trgovačkog suda u Splitu poslovni broj P-17/2020.</w:t>
      </w:r>
    </w:p>
    <w:p w:rsidR="00B42014" w:rsidP="00B42014" w:rsidRDefault="00B42014">
      <w:pPr>
        <w:spacing w:after="0"/>
        <w:ind w:firstLine="720"/>
        <w:jc w:val="both"/>
        <w:rPr>
          <w:rFonts w:ascii="Arial" w:hAnsi="Arial" w:cs="Arial"/>
        </w:rPr>
      </w:pPr>
    </w:p>
    <w:p w:rsidR="00B42014" w:rsidP="00B42014" w:rsidRDefault="00B42014">
      <w:pPr>
        <w:spacing w:after="0"/>
        <w:ind w:firstLine="720"/>
        <w:jc w:val="both"/>
        <w:rPr>
          <w:rFonts w:ascii="Arial" w:hAnsi="Arial" w:cs="Arial"/>
        </w:rPr>
      </w:pPr>
      <w:r>
        <w:rPr>
          <w:rFonts w:ascii="Arial" w:hAnsi="Arial" w:cs="Arial"/>
        </w:rPr>
        <w:t xml:space="preserve">Stečajna upraviteljica navodi </w:t>
      </w:r>
      <w:r w:rsidR="00345806">
        <w:rPr>
          <w:rFonts w:ascii="Arial" w:hAnsi="Arial" w:cs="Arial"/>
        </w:rPr>
        <w:t xml:space="preserve">kao u dosadašnjem tijeku postupka, a osobito kao u prijedlogu za sazivanje skupštine vjerovnika. </w:t>
      </w:r>
    </w:p>
    <w:p w:rsidR="00345806" w:rsidP="00B42014" w:rsidRDefault="00345806">
      <w:pPr>
        <w:spacing w:after="0"/>
        <w:ind w:firstLine="720"/>
        <w:jc w:val="both"/>
        <w:rPr>
          <w:rFonts w:ascii="Arial" w:hAnsi="Arial" w:cs="Arial"/>
        </w:rPr>
      </w:pPr>
    </w:p>
    <w:p w:rsidR="00345806" w:rsidP="00B42014" w:rsidRDefault="00345806">
      <w:pPr>
        <w:spacing w:after="0"/>
        <w:ind w:firstLine="720"/>
        <w:jc w:val="both"/>
        <w:rPr>
          <w:rFonts w:ascii="Arial" w:hAnsi="Arial" w:cs="Arial"/>
        </w:rPr>
      </w:pPr>
      <w:r>
        <w:rPr>
          <w:rFonts w:ascii="Arial" w:hAnsi="Arial" w:cs="Arial"/>
        </w:rPr>
        <w:t xml:space="preserve">Zz vjerovnika Republika Hrvatska, Ministarstvo financija navodi da ponuda u iznosu od 37.500,00 eura nije prihvatljiva za ovog vjerovnika, ali predlaže da se odgodi donošenje odluke o sklapanju sudske nagodbe te da u tom roku do iduće skupštine vjerovnika Svetice Centar d.o.o. dostavi ponudu na viši iznos od 37.500,00 eura. </w:t>
      </w:r>
    </w:p>
    <w:p w:rsidR="00345806" w:rsidP="00B42014" w:rsidRDefault="00345806">
      <w:pPr>
        <w:spacing w:after="0"/>
        <w:ind w:firstLine="720"/>
        <w:jc w:val="both"/>
        <w:rPr>
          <w:rFonts w:ascii="Arial" w:hAnsi="Arial" w:cs="Arial"/>
        </w:rPr>
      </w:pPr>
    </w:p>
    <w:p w:rsidR="00345806" w:rsidP="00B42014" w:rsidRDefault="00345806">
      <w:pPr>
        <w:spacing w:after="0"/>
        <w:ind w:firstLine="720"/>
        <w:jc w:val="both"/>
        <w:rPr>
          <w:rFonts w:ascii="Arial" w:hAnsi="Arial" w:cs="Arial"/>
        </w:rPr>
      </w:pPr>
      <w:r>
        <w:rPr>
          <w:rFonts w:ascii="Arial" w:hAnsi="Arial" w:cs="Arial"/>
        </w:rPr>
        <w:t xml:space="preserve">Stečajna upraviteljica navodi da je ročište pred TS u Splitu zakazano za 19. listopada 2023. </w:t>
      </w:r>
    </w:p>
    <w:p w:rsidR="00345806" w:rsidP="00B42014" w:rsidRDefault="00345806">
      <w:pPr>
        <w:spacing w:after="0"/>
        <w:ind w:firstLine="720"/>
        <w:jc w:val="both"/>
        <w:rPr>
          <w:rFonts w:ascii="Arial" w:hAnsi="Arial" w:cs="Arial"/>
        </w:rPr>
      </w:pPr>
    </w:p>
    <w:p w:rsidR="00345806" w:rsidP="00B42014" w:rsidRDefault="00345806">
      <w:pPr>
        <w:spacing w:after="0"/>
        <w:ind w:firstLine="720"/>
        <w:jc w:val="both"/>
        <w:rPr>
          <w:rFonts w:ascii="Arial" w:hAnsi="Arial" w:cs="Arial"/>
        </w:rPr>
      </w:pPr>
      <w:r>
        <w:rPr>
          <w:rFonts w:ascii="Arial" w:hAnsi="Arial" w:cs="Arial"/>
        </w:rPr>
        <w:t>Prisutni zz vjerovnika Svetice Centar d.o.o. prihvaća da se odgodi donošenje odluke do idućeg ročišta.</w:t>
      </w:r>
    </w:p>
    <w:p w:rsidR="00345806" w:rsidP="00B42014" w:rsidRDefault="00345806">
      <w:pPr>
        <w:spacing w:after="0"/>
        <w:ind w:firstLine="720"/>
        <w:jc w:val="both"/>
        <w:rPr>
          <w:rFonts w:ascii="Arial" w:hAnsi="Arial" w:cs="Arial"/>
        </w:rPr>
      </w:pPr>
    </w:p>
    <w:p w:rsidR="00345806" w:rsidP="00B42014" w:rsidRDefault="00345806">
      <w:pPr>
        <w:spacing w:after="0"/>
        <w:ind w:firstLine="720"/>
        <w:jc w:val="both"/>
        <w:rPr>
          <w:rFonts w:ascii="Arial" w:hAnsi="Arial" w:cs="Arial"/>
        </w:rPr>
      </w:pPr>
      <w:r>
        <w:rPr>
          <w:rFonts w:ascii="Arial" w:hAnsi="Arial" w:cs="Arial"/>
        </w:rPr>
        <w:t xml:space="preserve">Odgađa se raspravljanje i odlučivanje pod točkom 2. dnevnog reda, te se nastavak skupštine vjerovnika određuje za 18. listopada 2023. u 9:00 sati. </w:t>
      </w:r>
    </w:p>
    <w:p w:rsidR="00B42014" w:rsidP="00B42014" w:rsidRDefault="00B42014">
      <w:pPr>
        <w:spacing w:after="0"/>
        <w:ind w:left="720"/>
        <w:jc w:val="both"/>
        <w:rPr>
          <w:rFonts w:ascii="Arial" w:hAnsi="Arial" w:cs="Arial"/>
        </w:rPr>
      </w:pPr>
    </w:p>
    <w:p w:rsidR="00B42014" w:rsidP="00B42014" w:rsidRDefault="00B42014">
      <w:pPr>
        <w:ind w:firstLine="720"/>
        <w:jc w:val="both"/>
        <w:rPr>
          <w:rFonts w:ascii="Arial" w:hAnsi="Arial" w:cs="Arial"/>
        </w:rPr>
      </w:pPr>
      <w:r>
        <w:rPr>
          <w:rFonts w:ascii="Arial" w:hAnsi="Arial" w:cs="Arial"/>
        </w:rPr>
        <w:t xml:space="preserve">Sud donosi </w:t>
      </w:r>
    </w:p>
    <w:p w:rsidR="00B42014" w:rsidP="00B42014" w:rsidRDefault="00B42014">
      <w:pPr>
        <w:ind w:firstLine="720"/>
        <w:jc w:val="center"/>
        <w:rPr>
          <w:rFonts w:ascii="Arial" w:hAnsi="Arial" w:cs="Arial"/>
        </w:rPr>
      </w:pPr>
      <w:r>
        <w:rPr>
          <w:rFonts w:ascii="Arial" w:hAnsi="Arial" w:cs="Arial"/>
        </w:rPr>
        <w:t xml:space="preserve">zaključak </w:t>
      </w:r>
    </w:p>
    <w:p w:rsidR="00345806" w:rsidP="00345806" w:rsidRDefault="00345806">
      <w:pPr>
        <w:ind w:firstLine="720"/>
        <w:jc w:val="both"/>
        <w:rPr>
          <w:rFonts w:ascii="Arial" w:hAnsi="Arial" w:cs="Arial"/>
        </w:rPr>
      </w:pPr>
      <w:r>
        <w:rPr>
          <w:rFonts w:ascii="Arial" w:hAnsi="Arial" w:cs="Arial"/>
        </w:rPr>
        <w:t>Ovaj zapisnik bit će objavljen na mrežnoj stranici e-Oglasna ploča sudova. Objavom ovog zapisnika smatra se da su svi vjerovnici pozvani na nastavak skupštine vjerovnika određen za 18. listopada 2023.u 9:00 sati.</w:t>
      </w:r>
    </w:p>
    <w:p w:rsidR="00345806" w:rsidP="00B42014" w:rsidRDefault="00345806">
      <w:pPr>
        <w:ind w:firstLine="720"/>
        <w:jc w:val="both"/>
        <w:rPr>
          <w:rFonts w:ascii="Arial" w:hAnsi="Arial" w:cs="Arial"/>
        </w:rPr>
      </w:pPr>
    </w:p>
    <w:p w:rsidR="00B42014" w:rsidP="00B42014" w:rsidRDefault="00B42014">
      <w:pPr>
        <w:ind w:firstLine="720"/>
        <w:jc w:val="both"/>
        <w:rPr>
          <w:rFonts w:ascii="Arial" w:hAnsi="Arial" w:cs="Arial"/>
        </w:rPr>
      </w:pPr>
      <w:r>
        <w:rPr>
          <w:rFonts w:ascii="Arial" w:hAnsi="Arial" w:cs="Arial"/>
        </w:rPr>
        <w:t xml:space="preserve">Dovršeno u </w:t>
      </w:r>
      <w:r w:rsidR="00745714">
        <w:rPr>
          <w:rFonts w:ascii="Arial" w:hAnsi="Arial" w:cs="Arial"/>
        </w:rPr>
        <w:t>9:</w:t>
      </w:r>
      <w:r w:rsidR="00345806">
        <w:rPr>
          <w:rFonts w:ascii="Arial" w:hAnsi="Arial" w:cs="Arial"/>
        </w:rPr>
        <w:t>50</w:t>
      </w:r>
      <w:r>
        <w:rPr>
          <w:rFonts w:ascii="Arial" w:hAnsi="Arial" w:cs="Arial"/>
        </w:rPr>
        <w:t xml:space="preserve"> sati. </w:t>
      </w:r>
    </w:p>
    <w:p w:rsidR="00B42014" w:rsidP="00B42014" w:rsidRDefault="00B42014">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r>
        <w:rPr>
          <w:rFonts w:ascii="Arial" w:hAnsi="Arial" w:cs="Arial"/>
        </w:rPr>
        <w:t xml:space="preserve">Sudac                   </w:t>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Stečajna upraviteljica</w:t>
      </w:r>
    </w:p>
    <w:p w:rsidR="00B42014" w:rsidP="00B42014" w:rsidRDefault="00B42014">
      <w:pPr>
        <w:jc w:val="both"/>
        <w:rPr>
          <w:rFonts w:ascii="Arial" w:hAnsi="Arial" w:cs="Arial"/>
        </w:rPr>
      </w:pPr>
    </w:p>
    <w:p w:rsidR="00B42014" w:rsidP="00B42014" w:rsidRDefault="00B42014">
      <w:pPr>
        <w:tabs>
          <w:tab w:val="center" w:pos="4536"/>
          <w:tab w:val="left" w:pos="6900"/>
        </w:tabs>
        <w:rPr>
          <w:rFonts w:ascii="Arial" w:hAnsi="Arial" w:cs="Arial"/>
        </w:rPr>
      </w:pPr>
      <w:r>
        <w:rPr>
          <w:rFonts w:ascii="Arial" w:hAnsi="Arial" w:cs="Arial"/>
        </w:rPr>
        <w:t xml:space="preserve">Zapisničarka                                  </w:t>
      </w:r>
      <w:r>
        <w:rPr>
          <w:rFonts w:ascii="Arial" w:hAnsi="Arial" w:cs="Arial"/>
        </w:rPr>
        <w:tab/>
        <w:t xml:space="preserve">                                         Vjerovnici</w:t>
      </w:r>
    </w:p>
    <w:p w:rsidRPr="002C01D2" w:rsidR="00186538" w:rsidP="00B42014" w:rsidRDefault="00186538">
      <w:pPr>
        <w:spacing w:after="0"/>
        <w:ind w:left="720"/>
        <w:jc w:val="both"/>
        <w:rPr>
          <w:rFonts w:ascii="Arial" w:hAnsi="Arial" w:cs="Arial"/>
        </w:rPr>
      </w:pPr>
    </w:p>
    <w:sectPr w:rsidRPr="002C01D2" w:rsidR="00186538" w:rsidSect="00B43EA9">
      <w:headerReference w:type="default" r:id="rId10"/>
      <w:pgSz w:w="11907" w:h="16840" w:code="9"/>
      <w:pgMar w:top="1417" w:right="1417" w:bottom="568" w:left="1417" w:header="1021" w:footer="1021"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63E83" w:rsidP="00763E83" w:rsidRDefault="00763E83">
      <w:pPr>
        <w:spacing w:after="0"/>
      </w:pPr>
      <w:r>
        <w:separator/>
      </w:r>
    </w:p>
  </w:endnote>
  <w:endnote w:type="continuationSeparator" w:id="0">
    <w:p w:rsidR="00763E83" w:rsidP="00763E83" w:rsidRDefault="00763E83">
      <w:pPr>
        <w:spacing w:after="0"/>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63E83" w:rsidP="00763E83" w:rsidRDefault="00763E83">
      <w:pPr>
        <w:spacing w:after="0"/>
      </w:pPr>
      <w:r>
        <w:separator/>
      </w:r>
    </w:p>
  </w:footnote>
  <w:footnote w:type="continuationSeparator" w:id="0">
    <w:p w:rsidR="00763E83" w:rsidP="00763E83" w:rsidRDefault="00763E83">
      <w:pPr>
        <w:spacing w:after="0"/>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369987965"/>
      <w:docPartObj>
        <w:docPartGallery w:val="Page Numbers (Top of Page)"/>
        <w:docPartUnique/>
      </w:docPartObj>
    </w:sdtPr>
    <w:sdtEndPr/>
    <w:sdtContent>
      <w:p w:rsidRPr="00D70F6E" w:rsidR="00D70F6E" w:rsidP="00F806B6" w:rsidRDefault="00305622">
        <w:pPr>
          <w:pStyle w:val="Zaglavlje"/>
          <w:spacing w:after="100"/>
          <w:ind w:firstLine="4248"/>
          <w:rPr>
            <w:rFonts w:ascii="Arial" w:hAnsi="Arial" w:cs="Arial"/>
          </w:rPr>
        </w:pPr>
        <w:r w:rsidRPr="00D70F6E">
          <w:rPr>
            <w:rFonts w:ascii="Arial" w:hAnsi="Arial" w:cs="Arial"/>
          </w:rPr>
          <w:fldChar w:fldCharType="begin"/>
        </w:r>
        <w:r w:rsidRPr="00D70F6E">
          <w:rPr>
            <w:rFonts w:ascii="Arial" w:hAnsi="Arial" w:cs="Arial"/>
          </w:rPr>
          <w:instrText>PAGE   \* MERGEFORMAT</w:instrText>
        </w:r>
        <w:r w:rsidRPr="00D70F6E">
          <w:rPr>
            <w:rFonts w:ascii="Arial" w:hAnsi="Arial" w:cs="Arial"/>
          </w:rPr>
          <w:fldChar w:fldCharType="separate"/>
        </w:r>
        <w:r w:rsidR="005E1EB3">
          <w:rPr>
            <w:rFonts w:ascii="Arial" w:hAnsi="Arial" w:cs="Arial"/>
          </w:rPr>
          <w:t>4</w:t>
        </w:r>
        <w:r w:rsidRPr="00D70F6E">
          <w:rPr>
            <w:rFonts w:ascii="Arial" w:hAnsi="Arial" w:cs="Arial"/>
          </w:rPr>
          <w:fldChar w:fldCharType="end"/>
        </w:r>
        <w:r w:rsidRPr="00D70F6E" w:rsidR="00102692">
          <w:rPr>
            <w:rFonts w:ascii="Arial" w:hAnsi="Arial" w:cs="Arial"/>
          </w:rPr>
          <w:tab/>
          <w:t xml:space="preserve">Poslovni broj: </w:t>
        </w:r>
        <w:r w:rsidR="00D65C7E">
          <w:rPr>
            <w:rFonts w:ascii="Arial" w:hAnsi="Arial" w:cs="Arial"/>
          </w:rPr>
          <w:t>7 St-731/2017-77</w:t>
        </w:r>
      </w:p>
      <w:p w:rsidRPr="00D70F6E" w:rsidR="00305622" w:rsidP="00F806B6" w:rsidRDefault="005E1EB3">
        <w:pPr>
          <w:pStyle w:val="Zaglavlje"/>
          <w:spacing w:after="100"/>
          <w:ind w:firstLine="4248"/>
          <w:rPr>
            <w:rFonts w:ascii="Arial" w:hAnsi="Arial" w:cs="Arial"/>
          </w:rPr>
        </w:pPr>
      </w:p>
    </w:sdtContent>
  </w:sdt>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286AB0"/>
    <w:multiLevelType w:val="hybridMultilevel"/>
    <w:tmpl w:val="C6E860F8"/>
    <w:lvl w:ilvl="0" w:tplc="58EE080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2DEB5284"/>
    <w:multiLevelType w:val="hybridMultilevel"/>
    <w:tmpl w:val="759408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8AE1FAA"/>
    <w:multiLevelType w:val="hybridMultilevel"/>
    <w:tmpl w:val="47920EA2"/>
    <w:lvl w:ilvl="0" w:tplc="AEECFECA">
      <w:start w:val="1"/>
      <w:numFmt w:val="upperRoman"/>
      <w:lvlText w:val="%1."/>
      <w:lvlJc w:val="left"/>
      <w:pPr>
        <w:ind w:left="1080" w:hanging="72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4">
    <w:nsid w:val="5CB67DE1"/>
    <w:multiLevelType w:val="hybridMultilevel"/>
    <w:tmpl w:val="09D21E9A"/>
    <w:lvl w:ilvl="0" w:tplc="DED89978">
      <w:start w:val="1"/>
      <w:numFmt w:val="upperRoman"/>
      <w:lvlText w:val="%1."/>
      <w:lvlJc w:val="left"/>
      <w:pPr>
        <w:ind w:left="1425" w:hanging="720"/>
      </w:pPr>
      <w:rPr>
        <w:rFonts w:hint="default" w:cstheme="minorBidi"/>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60DC2EC8"/>
    <w:multiLevelType w:val="hybridMultilevel"/>
    <w:tmpl w:val="132850F4"/>
    <w:lvl w:ilvl="0" w:tplc="D108A12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5582589"/>
    <w:multiLevelType w:val="hybridMultilevel"/>
    <w:tmpl w:val="276A96D0"/>
    <w:lvl w:ilvl="0" w:tplc="1562C33A">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71953E03"/>
    <w:multiLevelType w:val="hybridMultilevel"/>
    <w:tmpl w:val="ADC6F26E"/>
    <w:lvl w:ilvl="0" w:tplc="26A264DE">
      <w:start w:val="1"/>
      <w:numFmt w:val="upperRoman"/>
      <w:lvlText w:val="%1."/>
      <w:lvlJc w:val="left"/>
      <w:pPr>
        <w:ind w:left="1080" w:hanging="72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5"/>
  </w:num>
  <w:num w:numId="6">
    <w:abstractNumId w:val="6"/>
  </w:num>
  <w:num w:numId="7">
    <w:abstractNumId w:val="7"/>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258049" v:ext="edit"/>
  </w:hdrShapeDefaults>
  <w:footnotePr>
    <w:footnote w:id="-1"/>
    <w:footnote w:id="0"/>
  </w:footnotePr>
  <w:endnotePr>
    <w:endnote w:id="-1"/>
    <w:endnote w:id="0"/>
  </w:endnotePr>
  <w:compat>
    <w:compatSetting w:name="compatibilityMode" w:uri="http://schemas.microsoft.com/office/word" w:val="14"/>
  </w:compat>
  <w:rsids>
    <w:rsidRoot w:val="00E438A5"/>
    <w:rsid w:val="00003325"/>
    <w:rsid w:val="00011ABA"/>
    <w:rsid w:val="000133DC"/>
    <w:rsid w:val="000160E6"/>
    <w:rsid w:val="00016C67"/>
    <w:rsid w:val="00020EB7"/>
    <w:rsid w:val="00026360"/>
    <w:rsid w:val="00063C5C"/>
    <w:rsid w:val="00070EB4"/>
    <w:rsid w:val="000729EC"/>
    <w:rsid w:val="00080F7A"/>
    <w:rsid w:val="000A0232"/>
    <w:rsid w:val="000A54C2"/>
    <w:rsid w:val="000B0EAE"/>
    <w:rsid w:val="000B4243"/>
    <w:rsid w:val="000B4FF6"/>
    <w:rsid w:val="000C4A57"/>
    <w:rsid w:val="000D1DC7"/>
    <w:rsid w:val="000D6A82"/>
    <w:rsid w:val="000D6C77"/>
    <w:rsid w:val="000D7C15"/>
    <w:rsid w:val="000E4FF5"/>
    <w:rsid w:val="000F1030"/>
    <w:rsid w:val="000F3A6F"/>
    <w:rsid w:val="0010212F"/>
    <w:rsid w:val="00102692"/>
    <w:rsid w:val="00102EFB"/>
    <w:rsid w:val="001051F6"/>
    <w:rsid w:val="00113B36"/>
    <w:rsid w:val="0013272F"/>
    <w:rsid w:val="001372C4"/>
    <w:rsid w:val="00144ECD"/>
    <w:rsid w:val="001622E4"/>
    <w:rsid w:val="001736D5"/>
    <w:rsid w:val="0018407A"/>
    <w:rsid w:val="00185E1C"/>
    <w:rsid w:val="00186538"/>
    <w:rsid w:val="00191615"/>
    <w:rsid w:val="00193098"/>
    <w:rsid w:val="00196D84"/>
    <w:rsid w:val="001B1C23"/>
    <w:rsid w:val="001B226B"/>
    <w:rsid w:val="001B2F23"/>
    <w:rsid w:val="001C0CC9"/>
    <w:rsid w:val="001C44F2"/>
    <w:rsid w:val="001D15C6"/>
    <w:rsid w:val="001E02BC"/>
    <w:rsid w:val="001E47D0"/>
    <w:rsid w:val="001E7454"/>
    <w:rsid w:val="001F6B3F"/>
    <w:rsid w:val="00210527"/>
    <w:rsid w:val="002127CB"/>
    <w:rsid w:val="00212DA4"/>
    <w:rsid w:val="0022487B"/>
    <w:rsid w:val="00231288"/>
    <w:rsid w:val="00231469"/>
    <w:rsid w:val="002332B9"/>
    <w:rsid w:val="002358C9"/>
    <w:rsid w:val="002370B1"/>
    <w:rsid w:val="002413FE"/>
    <w:rsid w:val="00284B1C"/>
    <w:rsid w:val="002913D9"/>
    <w:rsid w:val="002946F5"/>
    <w:rsid w:val="002C01D2"/>
    <w:rsid w:val="002C3BCF"/>
    <w:rsid w:val="002D590C"/>
    <w:rsid w:val="002F09E6"/>
    <w:rsid w:val="002F3330"/>
    <w:rsid w:val="00305622"/>
    <w:rsid w:val="003122B8"/>
    <w:rsid w:val="00321F5F"/>
    <w:rsid w:val="00345806"/>
    <w:rsid w:val="003468F9"/>
    <w:rsid w:val="00350D61"/>
    <w:rsid w:val="00355160"/>
    <w:rsid w:val="003635D5"/>
    <w:rsid w:val="003802F2"/>
    <w:rsid w:val="00381E88"/>
    <w:rsid w:val="00384082"/>
    <w:rsid w:val="00385148"/>
    <w:rsid w:val="003906EE"/>
    <w:rsid w:val="003A54CB"/>
    <w:rsid w:val="003A5989"/>
    <w:rsid w:val="003B7CDE"/>
    <w:rsid w:val="003C27CC"/>
    <w:rsid w:val="003C374F"/>
    <w:rsid w:val="003D27E2"/>
    <w:rsid w:val="003E2E8C"/>
    <w:rsid w:val="003E3F94"/>
    <w:rsid w:val="003E6517"/>
    <w:rsid w:val="003F317C"/>
    <w:rsid w:val="003F50CB"/>
    <w:rsid w:val="00400FC3"/>
    <w:rsid w:val="0040178F"/>
    <w:rsid w:val="00402199"/>
    <w:rsid w:val="0040366D"/>
    <w:rsid w:val="00406261"/>
    <w:rsid w:val="00412203"/>
    <w:rsid w:val="00420E5C"/>
    <w:rsid w:val="00430D41"/>
    <w:rsid w:val="004330D2"/>
    <w:rsid w:val="00436938"/>
    <w:rsid w:val="00450CCE"/>
    <w:rsid w:val="00451C75"/>
    <w:rsid w:val="004724F7"/>
    <w:rsid w:val="00473CE3"/>
    <w:rsid w:val="00481E46"/>
    <w:rsid w:val="0048312A"/>
    <w:rsid w:val="00484210"/>
    <w:rsid w:val="00487EDD"/>
    <w:rsid w:val="004A6B66"/>
    <w:rsid w:val="004B3E58"/>
    <w:rsid w:val="004C1FCC"/>
    <w:rsid w:val="004D25DC"/>
    <w:rsid w:val="004D3601"/>
    <w:rsid w:val="004D608A"/>
    <w:rsid w:val="004E18C1"/>
    <w:rsid w:val="004E336B"/>
    <w:rsid w:val="004F0118"/>
    <w:rsid w:val="004F3D83"/>
    <w:rsid w:val="004F4E24"/>
    <w:rsid w:val="0050609F"/>
    <w:rsid w:val="00515989"/>
    <w:rsid w:val="005303F8"/>
    <w:rsid w:val="005422DD"/>
    <w:rsid w:val="00542B46"/>
    <w:rsid w:val="00562E49"/>
    <w:rsid w:val="0056309D"/>
    <w:rsid w:val="00564164"/>
    <w:rsid w:val="00564B4C"/>
    <w:rsid w:val="00567598"/>
    <w:rsid w:val="00575210"/>
    <w:rsid w:val="00577D7A"/>
    <w:rsid w:val="005A1C56"/>
    <w:rsid w:val="005B1548"/>
    <w:rsid w:val="005B256B"/>
    <w:rsid w:val="005C7266"/>
    <w:rsid w:val="005D3F56"/>
    <w:rsid w:val="005E1EB3"/>
    <w:rsid w:val="005E23A8"/>
    <w:rsid w:val="005E30DB"/>
    <w:rsid w:val="005E4BEB"/>
    <w:rsid w:val="005E7F77"/>
    <w:rsid w:val="005F1567"/>
    <w:rsid w:val="005F1EA0"/>
    <w:rsid w:val="005F27A7"/>
    <w:rsid w:val="006021DC"/>
    <w:rsid w:val="00602640"/>
    <w:rsid w:val="00606D24"/>
    <w:rsid w:val="0060724C"/>
    <w:rsid w:val="00610DA9"/>
    <w:rsid w:val="00622C45"/>
    <w:rsid w:val="006309AC"/>
    <w:rsid w:val="00633109"/>
    <w:rsid w:val="0064744A"/>
    <w:rsid w:val="006670C3"/>
    <w:rsid w:val="00680800"/>
    <w:rsid w:val="006929F6"/>
    <w:rsid w:val="006B36A0"/>
    <w:rsid w:val="006B47B4"/>
    <w:rsid w:val="006B504F"/>
    <w:rsid w:val="006D3970"/>
    <w:rsid w:val="006D6E79"/>
    <w:rsid w:val="006D76EF"/>
    <w:rsid w:val="006F307B"/>
    <w:rsid w:val="006F686B"/>
    <w:rsid w:val="006F73FC"/>
    <w:rsid w:val="00707873"/>
    <w:rsid w:val="007207D5"/>
    <w:rsid w:val="00726C6E"/>
    <w:rsid w:val="00734A49"/>
    <w:rsid w:val="00745714"/>
    <w:rsid w:val="00751AA7"/>
    <w:rsid w:val="00763E83"/>
    <w:rsid w:val="00771ADB"/>
    <w:rsid w:val="00772077"/>
    <w:rsid w:val="00790095"/>
    <w:rsid w:val="00790BC1"/>
    <w:rsid w:val="007B12DF"/>
    <w:rsid w:val="007B4D90"/>
    <w:rsid w:val="007B54D4"/>
    <w:rsid w:val="007B5994"/>
    <w:rsid w:val="007B623D"/>
    <w:rsid w:val="007C2519"/>
    <w:rsid w:val="007D48EF"/>
    <w:rsid w:val="007D7F29"/>
    <w:rsid w:val="007E2D1B"/>
    <w:rsid w:val="007E4AC8"/>
    <w:rsid w:val="007F458F"/>
    <w:rsid w:val="00800352"/>
    <w:rsid w:val="00803B62"/>
    <w:rsid w:val="0080673A"/>
    <w:rsid w:val="00811514"/>
    <w:rsid w:val="008117FF"/>
    <w:rsid w:val="00812AAC"/>
    <w:rsid w:val="0082075E"/>
    <w:rsid w:val="00843DD9"/>
    <w:rsid w:val="00843E18"/>
    <w:rsid w:val="0085643B"/>
    <w:rsid w:val="00867608"/>
    <w:rsid w:val="008743E4"/>
    <w:rsid w:val="00880655"/>
    <w:rsid w:val="00880EF3"/>
    <w:rsid w:val="00894D09"/>
    <w:rsid w:val="00896ED8"/>
    <w:rsid w:val="008A027F"/>
    <w:rsid w:val="008A16ED"/>
    <w:rsid w:val="008A27F2"/>
    <w:rsid w:val="008A4C13"/>
    <w:rsid w:val="008A5BD4"/>
    <w:rsid w:val="008B5986"/>
    <w:rsid w:val="008B63F6"/>
    <w:rsid w:val="008C2923"/>
    <w:rsid w:val="008C2FFA"/>
    <w:rsid w:val="008C3949"/>
    <w:rsid w:val="008C40F0"/>
    <w:rsid w:val="008D65F6"/>
    <w:rsid w:val="008E296E"/>
    <w:rsid w:val="008E2B2C"/>
    <w:rsid w:val="008F5754"/>
    <w:rsid w:val="008F5CAD"/>
    <w:rsid w:val="00913AED"/>
    <w:rsid w:val="00930A89"/>
    <w:rsid w:val="00934177"/>
    <w:rsid w:val="00937578"/>
    <w:rsid w:val="009509AE"/>
    <w:rsid w:val="00955110"/>
    <w:rsid w:val="0096542A"/>
    <w:rsid w:val="00982B31"/>
    <w:rsid w:val="00990F99"/>
    <w:rsid w:val="009959C3"/>
    <w:rsid w:val="00997360"/>
    <w:rsid w:val="009A3736"/>
    <w:rsid w:val="009C016E"/>
    <w:rsid w:val="009C29FE"/>
    <w:rsid w:val="009C52FC"/>
    <w:rsid w:val="009C6F6E"/>
    <w:rsid w:val="009D7862"/>
    <w:rsid w:val="009F400A"/>
    <w:rsid w:val="00A05A7E"/>
    <w:rsid w:val="00A10FB7"/>
    <w:rsid w:val="00A11707"/>
    <w:rsid w:val="00A13882"/>
    <w:rsid w:val="00A16653"/>
    <w:rsid w:val="00A23CF2"/>
    <w:rsid w:val="00A23D4E"/>
    <w:rsid w:val="00A25C78"/>
    <w:rsid w:val="00A26074"/>
    <w:rsid w:val="00A31EE6"/>
    <w:rsid w:val="00A32EC8"/>
    <w:rsid w:val="00A36284"/>
    <w:rsid w:val="00A4339E"/>
    <w:rsid w:val="00A646F3"/>
    <w:rsid w:val="00A658D1"/>
    <w:rsid w:val="00A671B0"/>
    <w:rsid w:val="00A7301C"/>
    <w:rsid w:val="00A7509C"/>
    <w:rsid w:val="00A763BF"/>
    <w:rsid w:val="00A77564"/>
    <w:rsid w:val="00A87B8E"/>
    <w:rsid w:val="00A93E11"/>
    <w:rsid w:val="00AA74F9"/>
    <w:rsid w:val="00AC0474"/>
    <w:rsid w:val="00AC15BF"/>
    <w:rsid w:val="00AC6AC4"/>
    <w:rsid w:val="00AD247E"/>
    <w:rsid w:val="00AE0395"/>
    <w:rsid w:val="00AE03C1"/>
    <w:rsid w:val="00AF5696"/>
    <w:rsid w:val="00AF6B4D"/>
    <w:rsid w:val="00B055BE"/>
    <w:rsid w:val="00B0682A"/>
    <w:rsid w:val="00B16383"/>
    <w:rsid w:val="00B246C2"/>
    <w:rsid w:val="00B42014"/>
    <w:rsid w:val="00B43EA9"/>
    <w:rsid w:val="00B44092"/>
    <w:rsid w:val="00B60E74"/>
    <w:rsid w:val="00B71E88"/>
    <w:rsid w:val="00B723FA"/>
    <w:rsid w:val="00B73BF7"/>
    <w:rsid w:val="00B74EEB"/>
    <w:rsid w:val="00B82698"/>
    <w:rsid w:val="00B92FF0"/>
    <w:rsid w:val="00BB5324"/>
    <w:rsid w:val="00BB63AB"/>
    <w:rsid w:val="00BC6D8A"/>
    <w:rsid w:val="00BD4DAB"/>
    <w:rsid w:val="00BE07C4"/>
    <w:rsid w:val="00BE32A7"/>
    <w:rsid w:val="00BE4C90"/>
    <w:rsid w:val="00BE70D4"/>
    <w:rsid w:val="00BF0434"/>
    <w:rsid w:val="00C00610"/>
    <w:rsid w:val="00C105CD"/>
    <w:rsid w:val="00C10958"/>
    <w:rsid w:val="00C147CF"/>
    <w:rsid w:val="00C14879"/>
    <w:rsid w:val="00C43190"/>
    <w:rsid w:val="00C711EE"/>
    <w:rsid w:val="00C727EB"/>
    <w:rsid w:val="00C76C01"/>
    <w:rsid w:val="00C83FC2"/>
    <w:rsid w:val="00C960C3"/>
    <w:rsid w:val="00CB4401"/>
    <w:rsid w:val="00CC13E9"/>
    <w:rsid w:val="00CC2C5F"/>
    <w:rsid w:val="00CD5590"/>
    <w:rsid w:val="00CD6D3A"/>
    <w:rsid w:val="00CE3F1C"/>
    <w:rsid w:val="00CF40E3"/>
    <w:rsid w:val="00D07508"/>
    <w:rsid w:val="00D11F58"/>
    <w:rsid w:val="00D12122"/>
    <w:rsid w:val="00D16A1D"/>
    <w:rsid w:val="00D17FD6"/>
    <w:rsid w:val="00D22D27"/>
    <w:rsid w:val="00D31EA6"/>
    <w:rsid w:val="00D34A3A"/>
    <w:rsid w:val="00D53580"/>
    <w:rsid w:val="00D57A68"/>
    <w:rsid w:val="00D57EAB"/>
    <w:rsid w:val="00D600BD"/>
    <w:rsid w:val="00D64A8A"/>
    <w:rsid w:val="00D65C7E"/>
    <w:rsid w:val="00D70F6E"/>
    <w:rsid w:val="00D73DCE"/>
    <w:rsid w:val="00D87EB2"/>
    <w:rsid w:val="00D95CC1"/>
    <w:rsid w:val="00D977DE"/>
    <w:rsid w:val="00DA69FB"/>
    <w:rsid w:val="00DB4E81"/>
    <w:rsid w:val="00DC1227"/>
    <w:rsid w:val="00DD421C"/>
    <w:rsid w:val="00DD5595"/>
    <w:rsid w:val="00DD6B6E"/>
    <w:rsid w:val="00DD7C0C"/>
    <w:rsid w:val="00DE34D6"/>
    <w:rsid w:val="00DF2ECD"/>
    <w:rsid w:val="00DF683E"/>
    <w:rsid w:val="00DF7BE4"/>
    <w:rsid w:val="00E122D1"/>
    <w:rsid w:val="00E13691"/>
    <w:rsid w:val="00E13862"/>
    <w:rsid w:val="00E2018B"/>
    <w:rsid w:val="00E25952"/>
    <w:rsid w:val="00E26932"/>
    <w:rsid w:val="00E26CB7"/>
    <w:rsid w:val="00E42CEF"/>
    <w:rsid w:val="00E438A5"/>
    <w:rsid w:val="00E470AA"/>
    <w:rsid w:val="00E523E7"/>
    <w:rsid w:val="00E615AD"/>
    <w:rsid w:val="00E6505D"/>
    <w:rsid w:val="00E65C53"/>
    <w:rsid w:val="00E7338D"/>
    <w:rsid w:val="00E76DB3"/>
    <w:rsid w:val="00E87604"/>
    <w:rsid w:val="00E92A86"/>
    <w:rsid w:val="00EA2447"/>
    <w:rsid w:val="00EB73C6"/>
    <w:rsid w:val="00EB780E"/>
    <w:rsid w:val="00EC255C"/>
    <w:rsid w:val="00ED738A"/>
    <w:rsid w:val="00EE2CD3"/>
    <w:rsid w:val="00EF24E0"/>
    <w:rsid w:val="00F07527"/>
    <w:rsid w:val="00F13512"/>
    <w:rsid w:val="00F20B0F"/>
    <w:rsid w:val="00F24C50"/>
    <w:rsid w:val="00F31209"/>
    <w:rsid w:val="00F41999"/>
    <w:rsid w:val="00F45410"/>
    <w:rsid w:val="00F470BE"/>
    <w:rsid w:val="00F6140C"/>
    <w:rsid w:val="00F7156D"/>
    <w:rsid w:val="00F715AF"/>
    <w:rsid w:val="00F806B6"/>
    <w:rsid w:val="00F84746"/>
    <w:rsid w:val="00F85D07"/>
    <w:rsid w:val="00F87BDE"/>
    <w:rsid w:val="00F94D09"/>
    <w:rsid w:val="00FC75F7"/>
    <w:rsid w:val="00FE18D2"/>
    <w:rsid w:val="00FE3B34"/>
    <w:rsid w:val="00FE3BF4"/>
    <w:rsid w:val="00FE5AB7"/>
    <w:rsid w:val="00FF0A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5804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A646F3"/>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spacing w:after="0"/>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after="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after="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tabs>
        <w:tab w:val="num" w:pos="720"/>
      </w:tabs>
      <w:spacing w:before="120" w:after="0"/>
      <w:ind w:left="720" w:hanging="720"/>
    </w:pPr>
  </w:style>
  <w:style w:type="paragraph" w:styleId="Grafikeoznake2">
    <w:name w:val="List Bullet 2"/>
    <w:basedOn w:val="NormalDefault"/>
    <w:rsid w:val="00EB0D4C"/>
    <w:pPr>
      <w:tabs>
        <w:tab w:val="num" w:pos="720"/>
      </w:tabs>
      <w:spacing w:before="120" w:after="0"/>
      <w:ind w:left="720" w:hanging="720"/>
    </w:pPr>
  </w:style>
  <w:style w:type="paragraph" w:styleId="Grafikeoznake3">
    <w:name w:val="List Bullet 3"/>
    <w:basedOn w:val="NormalDefault"/>
    <w:rsid w:val="00EB0D4C"/>
    <w:pPr>
      <w:tabs>
        <w:tab w:val="num" w:pos="720"/>
      </w:tabs>
      <w:spacing w:before="120" w:after="0"/>
      <w:ind w:left="720" w:hanging="720"/>
    </w:pPr>
  </w:style>
  <w:style w:type="paragraph" w:styleId="Grafikeoznake4">
    <w:name w:val="List Bullet 4"/>
    <w:basedOn w:val="NormalDefault"/>
    <w:rsid w:val="00EB0D4C"/>
    <w:pPr>
      <w:tabs>
        <w:tab w:val="num" w:pos="720"/>
      </w:tabs>
      <w:spacing w:before="120" w:after="0"/>
      <w:ind w:left="720" w:hanging="720"/>
    </w:pPr>
  </w:style>
  <w:style w:type="paragraph" w:styleId="Grafikeoznake5">
    <w:name w:val="List Bullet 5"/>
    <w:basedOn w:val="NormalDefault"/>
    <w:rsid w:val="00EB0D4C"/>
    <w:pPr>
      <w:tabs>
        <w:tab w:val="num" w:pos="720"/>
      </w:tabs>
      <w:spacing w:before="120" w:after="0"/>
      <w:ind w:left="720" w:hanging="72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tabs>
        <w:tab w:val="num" w:pos="720"/>
      </w:tabs>
      <w:spacing w:before="120" w:after="0"/>
      <w:ind w:left="720" w:hanging="720"/>
    </w:pPr>
  </w:style>
  <w:style w:type="paragraph" w:styleId="Brojevi2">
    <w:name w:val="List Number 2"/>
    <w:basedOn w:val="NormalDefault"/>
    <w:rsid w:val="00EB0D4C"/>
    <w:pPr>
      <w:tabs>
        <w:tab w:val="num" w:pos="720"/>
      </w:tabs>
      <w:spacing w:before="120" w:after="0"/>
      <w:ind w:left="720" w:hanging="720"/>
    </w:pPr>
  </w:style>
  <w:style w:type="paragraph" w:styleId="Brojevi3">
    <w:name w:val="List Number 3"/>
    <w:basedOn w:val="NormalDefault"/>
    <w:rsid w:val="00EB0D4C"/>
    <w:pPr>
      <w:tabs>
        <w:tab w:val="num" w:pos="720"/>
      </w:tabs>
      <w:spacing w:before="120" w:after="0"/>
      <w:ind w:left="720" w:hanging="720"/>
    </w:pPr>
  </w:style>
  <w:style w:type="paragraph" w:styleId="Brojevi4">
    <w:name w:val="List Number 4"/>
    <w:basedOn w:val="NormalDefault"/>
    <w:rsid w:val="00EB0D4C"/>
    <w:pPr>
      <w:tabs>
        <w:tab w:val="num" w:pos="720"/>
      </w:tabs>
      <w:spacing w:before="120" w:after="0"/>
      <w:ind w:left="720" w:hanging="720"/>
    </w:pPr>
  </w:style>
  <w:style w:type="paragraph" w:styleId="Brojevi5">
    <w:name w:val="List Number 5"/>
    <w:basedOn w:val="NormalDefault"/>
    <w:rsid w:val="00EB0D4C"/>
    <w:pPr>
      <w:tabs>
        <w:tab w:val="num" w:pos="720"/>
      </w:tabs>
      <w:spacing w:before="120" w:after="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after="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after="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after="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after="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after="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after="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after="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after="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after="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4C1FCC"/>
    <w:pPr>
      <w:autoSpaceDE w:val="false"/>
      <w:autoSpaceDN w:val="false"/>
      <w:adjustRightInd w:val="false"/>
      <w:spacing w:after="0" w:line="240" w:lineRule="auto"/>
    </w:pPr>
    <w:rPr>
      <w:rFonts w:ascii="Times New Roman" w:hAnsi="Times New Roman" w:cs="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A646F3"/>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4C1FCC"/>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43402">
      <w:bodyDiv w:val="true"/>
      <w:marLeft w:val="0"/>
      <w:marRight w:val="0"/>
      <w:marTop w:val="0"/>
      <w:marBottom w:val="0"/>
      <w:divBdr>
        <w:top w:val="none" w:color="auto" w:sz="0" w:space="0"/>
        <w:left w:val="none" w:color="auto" w:sz="0" w:space="0"/>
        <w:bottom w:val="none" w:color="auto" w:sz="0" w:space="0"/>
        <w:right w:val="none" w:color="auto" w:sz="0" w:space="0"/>
      </w:divBdr>
    </w:div>
    <w:div w:id="137036996">
      <w:bodyDiv w:val="true"/>
      <w:marLeft w:val="0"/>
      <w:marRight w:val="0"/>
      <w:marTop w:val="0"/>
      <w:marBottom w:val="0"/>
      <w:divBdr>
        <w:top w:val="none" w:color="auto" w:sz="0" w:space="0"/>
        <w:left w:val="none" w:color="auto" w:sz="0" w:space="0"/>
        <w:bottom w:val="none" w:color="auto" w:sz="0" w:space="0"/>
        <w:right w:val="none" w:color="auto" w:sz="0" w:space="0"/>
      </w:divBdr>
    </w:div>
    <w:div w:id="157499743">
      <w:bodyDiv w:val="true"/>
      <w:marLeft w:val="0"/>
      <w:marRight w:val="0"/>
      <w:marTop w:val="0"/>
      <w:marBottom w:val="0"/>
      <w:divBdr>
        <w:top w:val="none" w:color="auto" w:sz="0" w:space="0"/>
        <w:left w:val="none" w:color="auto" w:sz="0" w:space="0"/>
        <w:bottom w:val="none" w:color="auto" w:sz="0" w:space="0"/>
        <w:right w:val="none" w:color="auto" w:sz="0" w:space="0"/>
      </w:divBdr>
    </w:div>
    <w:div w:id="184828696">
      <w:bodyDiv w:val="true"/>
      <w:marLeft w:val="0"/>
      <w:marRight w:val="0"/>
      <w:marTop w:val="0"/>
      <w:marBottom w:val="0"/>
      <w:divBdr>
        <w:top w:val="none" w:color="auto" w:sz="0" w:space="0"/>
        <w:left w:val="none" w:color="auto" w:sz="0" w:space="0"/>
        <w:bottom w:val="none" w:color="auto" w:sz="0" w:space="0"/>
        <w:right w:val="none" w:color="auto" w:sz="0" w:space="0"/>
      </w:divBdr>
    </w:div>
    <w:div w:id="231698884">
      <w:bodyDiv w:val="true"/>
      <w:marLeft w:val="0"/>
      <w:marRight w:val="0"/>
      <w:marTop w:val="0"/>
      <w:marBottom w:val="0"/>
      <w:divBdr>
        <w:top w:val="none" w:color="auto" w:sz="0" w:space="0"/>
        <w:left w:val="none" w:color="auto" w:sz="0" w:space="0"/>
        <w:bottom w:val="none" w:color="auto" w:sz="0" w:space="0"/>
        <w:right w:val="none" w:color="auto" w:sz="0" w:space="0"/>
      </w:divBdr>
    </w:div>
    <w:div w:id="231891383">
      <w:bodyDiv w:val="true"/>
      <w:marLeft w:val="0"/>
      <w:marRight w:val="0"/>
      <w:marTop w:val="0"/>
      <w:marBottom w:val="0"/>
      <w:divBdr>
        <w:top w:val="none" w:color="auto" w:sz="0" w:space="0"/>
        <w:left w:val="none" w:color="auto" w:sz="0" w:space="0"/>
        <w:bottom w:val="none" w:color="auto" w:sz="0" w:space="0"/>
        <w:right w:val="none" w:color="auto" w:sz="0" w:space="0"/>
      </w:divBdr>
    </w:div>
    <w:div w:id="293830263">
      <w:bodyDiv w:val="true"/>
      <w:marLeft w:val="0"/>
      <w:marRight w:val="0"/>
      <w:marTop w:val="0"/>
      <w:marBottom w:val="0"/>
      <w:divBdr>
        <w:top w:val="none" w:color="auto" w:sz="0" w:space="0"/>
        <w:left w:val="none" w:color="auto" w:sz="0" w:space="0"/>
        <w:bottom w:val="none" w:color="auto" w:sz="0" w:space="0"/>
        <w:right w:val="none" w:color="auto" w:sz="0" w:space="0"/>
      </w:divBdr>
    </w:div>
    <w:div w:id="327098599">
      <w:bodyDiv w:val="true"/>
      <w:marLeft w:val="0"/>
      <w:marRight w:val="0"/>
      <w:marTop w:val="0"/>
      <w:marBottom w:val="0"/>
      <w:divBdr>
        <w:top w:val="none" w:color="auto" w:sz="0" w:space="0"/>
        <w:left w:val="none" w:color="auto" w:sz="0" w:space="0"/>
        <w:bottom w:val="none" w:color="auto" w:sz="0" w:space="0"/>
        <w:right w:val="none" w:color="auto" w:sz="0" w:space="0"/>
      </w:divBdr>
    </w:div>
    <w:div w:id="462357891">
      <w:bodyDiv w:val="true"/>
      <w:marLeft w:val="0"/>
      <w:marRight w:val="0"/>
      <w:marTop w:val="0"/>
      <w:marBottom w:val="0"/>
      <w:divBdr>
        <w:top w:val="none" w:color="auto" w:sz="0" w:space="0"/>
        <w:left w:val="none" w:color="auto" w:sz="0" w:space="0"/>
        <w:bottom w:val="none" w:color="auto" w:sz="0" w:space="0"/>
        <w:right w:val="none" w:color="auto" w:sz="0" w:space="0"/>
      </w:divBdr>
    </w:div>
    <w:div w:id="484323191">
      <w:bodyDiv w:val="true"/>
      <w:marLeft w:val="0"/>
      <w:marRight w:val="0"/>
      <w:marTop w:val="0"/>
      <w:marBottom w:val="0"/>
      <w:divBdr>
        <w:top w:val="none" w:color="auto" w:sz="0" w:space="0"/>
        <w:left w:val="none" w:color="auto" w:sz="0" w:space="0"/>
        <w:bottom w:val="none" w:color="auto" w:sz="0" w:space="0"/>
        <w:right w:val="none" w:color="auto" w:sz="0" w:space="0"/>
      </w:divBdr>
    </w:div>
    <w:div w:id="576793071">
      <w:bodyDiv w:val="true"/>
      <w:marLeft w:val="0"/>
      <w:marRight w:val="0"/>
      <w:marTop w:val="0"/>
      <w:marBottom w:val="0"/>
      <w:divBdr>
        <w:top w:val="none" w:color="auto" w:sz="0" w:space="0"/>
        <w:left w:val="none" w:color="auto" w:sz="0" w:space="0"/>
        <w:bottom w:val="none" w:color="auto" w:sz="0" w:space="0"/>
        <w:right w:val="none" w:color="auto" w:sz="0" w:space="0"/>
      </w:divBdr>
    </w:div>
    <w:div w:id="664430081">
      <w:bodyDiv w:val="true"/>
      <w:marLeft w:val="0"/>
      <w:marRight w:val="0"/>
      <w:marTop w:val="0"/>
      <w:marBottom w:val="0"/>
      <w:divBdr>
        <w:top w:val="none" w:color="auto" w:sz="0" w:space="0"/>
        <w:left w:val="none" w:color="auto" w:sz="0" w:space="0"/>
        <w:bottom w:val="none" w:color="auto" w:sz="0" w:space="0"/>
        <w:right w:val="none" w:color="auto" w:sz="0" w:space="0"/>
      </w:divBdr>
    </w:div>
    <w:div w:id="829055882">
      <w:bodyDiv w:val="true"/>
      <w:marLeft w:val="0"/>
      <w:marRight w:val="0"/>
      <w:marTop w:val="0"/>
      <w:marBottom w:val="0"/>
      <w:divBdr>
        <w:top w:val="none" w:color="auto" w:sz="0" w:space="0"/>
        <w:left w:val="none" w:color="auto" w:sz="0" w:space="0"/>
        <w:bottom w:val="none" w:color="auto" w:sz="0" w:space="0"/>
        <w:right w:val="none" w:color="auto" w:sz="0" w:space="0"/>
      </w:divBdr>
    </w:div>
    <w:div w:id="856847329">
      <w:bodyDiv w:val="true"/>
      <w:marLeft w:val="0"/>
      <w:marRight w:val="0"/>
      <w:marTop w:val="0"/>
      <w:marBottom w:val="0"/>
      <w:divBdr>
        <w:top w:val="none" w:color="auto" w:sz="0" w:space="0"/>
        <w:left w:val="none" w:color="auto" w:sz="0" w:space="0"/>
        <w:bottom w:val="none" w:color="auto" w:sz="0" w:space="0"/>
        <w:right w:val="none" w:color="auto" w:sz="0" w:space="0"/>
      </w:divBdr>
    </w:div>
    <w:div w:id="859389828">
      <w:bodyDiv w:val="true"/>
      <w:marLeft w:val="0"/>
      <w:marRight w:val="0"/>
      <w:marTop w:val="0"/>
      <w:marBottom w:val="0"/>
      <w:divBdr>
        <w:top w:val="none" w:color="auto" w:sz="0" w:space="0"/>
        <w:left w:val="none" w:color="auto" w:sz="0" w:space="0"/>
        <w:bottom w:val="none" w:color="auto" w:sz="0" w:space="0"/>
        <w:right w:val="none" w:color="auto" w:sz="0" w:space="0"/>
      </w:divBdr>
    </w:div>
    <w:div w:id="860388886">
      <w:bodyDiv w:val="true"/>
      <w:marLeft w:val="0"/>
      <w:marRight w:val="0"/>
      <w:marTop w:val="0"/>
      <w:marBottom w:val="0"/>
      <w:divBdr>
        <w:top w:val="none" w:color="auto" w:sz="0" w:space="0"/>
        <w:left w:val="none" w:color="auto" w:sz="0" w:space="0"/>
        <w:bottom w:val="none" w:color="auto" w:sz="0" w:space="0"/>
        <w:right w:val="none" w:color="auto" w:sz="0" w:space="0"/>
      </w:divBdr>
    </w:div>
    <w:div w:id="876698578">
      <w:bodyDiv w:val="true"/>
      <w:marLeft w:val="0"/>
      <w:marRight w:val="0"/>
      <w:marTop w:val="0"/>
      <w:marBottom w:val="0"/>
      <w:divBdr>
        <w:top w:val="none" w:color="auto" w:sz="0" w:space="0"/>
        <w:left w:val="none" w:color="auto" w:sz="0" w:space="0"/>
        <w:bottom w:val="none" w:color="auto" w:sz="0" w:space="0"/>
        <w:right w:val="none" w:color="auto" w:sz="0" w:space="0"/>
      </w:divBdr>
    </w:div>
    <w:div w:id="947389609">
      <w:bodyDiv w:val="true"/>
      <w:marLeft w:val="0"/>
      <w:marRight w:val="0"/>
      <w:marTop w:val="0"/>
      <w:marBottom w:val="0"/>
      <w:divBdr>
        <w:top w:val="none" w:color="auto" w:sz="0" w:space="0"/>
        <w:left w:val="none" w:color="auto" w:sz="0" w:space="0"/>
        <w:bottom w:val="none" w:color="auto" w:sz="0" w:space="0"/>
        <w:right w:val="none" w:color="auto" w:sz="0" w:space="0"/>
      </w:divBdr>
    </w:div>
    <w:div w:id="955983521">
      <w:bodyDiv w:val="true"/>
      <w:marLeft w:val="0"/>
      <w:marRight w:val="0"/>
      <w:marTop w:val="0"/>
      <w:marBottom w:val="0"/>
      <w:divBdr>
        <w:top w:val="none" w:color="auto" w:sz="0" w:space="0"/>
        <w:left w:val="none" w:color="auto" w:sz="0" w:space="0"/>
        <w:bottom w:val="none" w:color="auto" w:sz="0" w:space="0"/>
        <w:right w:val="none" w:color="auto" w:sz="0" w:space="0"/>
      </w:divBdr>
    </w:div>
    <w:div w:id="1076321077">
      <w:bodyDiv w:val="true"/>
      <w:marLeft w:val="0"/>
      <w:marRight w:val="0"/>
      <w:marTop w:val="0"/>
      <w:marBottom w:val="0"/>
      <w:divBdr>
        <w:top w:val="none" w:color="auto" w:sz="0" w:space="0"/>
        <w:left w:val="none" w:color="auto" w:sz="0" w:space="0"/>
        <w:bottom w:val="none" w:color="auto" w:sz="0" w:space="0"/>
        <w:right w:val="none" w:color="auto" w:sz="0" w:space="0"/>
      </w:divBdr>
    </w:div>
    <w:div w:id="1211645522">
      <w:bodyDiv w:val="true"/>
      <w:marLeft w:val="0"/>
      <w:marRight w:val="0"/>
      <w:marTop w:val="0"/>
      <w:marBottom w:val="0"/>
      <w:divBdr>
        <w:top w:val="none" w:color="auto" w:sz="0" w:space="0"/>
        <w:left w:val="none" w:color="auto" w:sz="0" w:space="0"/>
        <w:bottom w:val="none" w:color="auto" w:sz="0" w:space="0"/>
        <w:right w:val="none" w:color="auto" w:sz="0" w:space="0"/>
      </w:divBdr>
    </w:div>
    <w:div w:id="1254241020">
      <w:bodyDiv w:val="true"/>
      <w:marLeft w:val="0"/>
      <w:marRight w:val="0"/>
      <w:marTop w:val="0"/>
      <w:marBottom w:val="0"/>
      <w:divBdr>
        <w:top w:val="none" w:color="auto" w:sz="0" w:space="0"/>
        <w:left w:val="none" w:color="auto" w:sz="0" w:space="0"/>
        <w:bottom w:val="none" w:color="auto" w:sz="0" w:space="0"/>
        <w:right w:val="none" w:color="auto" w:sz="0" w:space="0"/>
      </w:divBdr>
    </w:div>
    <w:div w:id="1341663836">
      <w:bodyDiv w:val="true"/>
      <w:marLeft w:val="0"/>
      <w:marRight w:val="0"/>
      <w:marTop w:val="0"/>
      <w:marBottom w:val="0"/>
      <w:divBdr>
        <w:top w:val="none" w:color="auto" w:sz="0" w:space="0"/>
        <w:left w:val="none" w:color="auto" w:sz="0" w:space="0"/>
        <w:bottom w:val="none" w:color="auto" w:sz="0" w:space="0"/>
        <w:right w:val="none" w:color="auto" w:sz="0" w:space="0"/>
      </w:divBdr>
    </w:div>
    <w:div w:id="1365668401">
      <w:bodyDiv w:val="true"/>
      <w:marLeft w:val="0"/>
      <w:marRight w:val="0"/>
      <w:marTop w:val="0"/>
      <w:marBottom w:val="0"/>
      <w:divBdr>
        <w:top w:val="none" w:color="auto" w:sz="0" w:space="0"/>
        <w:left w:val="none" w:color="auto" w:sz="0" w:space="0"/>
        <w:bottom w:val="none" w:color="auto" w:sz="0" w:space="0"/>
        <w:right w:val="none" w:color="auto" w:sz="0" w:space="0"/>
      </w:divBdr>
    </w:div>
    <w:div w:id="1505053997">
      <w:bodyDiv w:val="true"/>
      <w:marLeft w:val="0"/>
      <w:marRight w:val="0"/>
      <w:marTop w:val="0"/>
      <w:marBottom w:val="0"/>
      <w:divBdr>
        <w:top w:val="none" w:color="auto" w:sz="0" w:space="0"/>
        <w:left w:val="none" w:color="auto" w:sz="0" w:space="0"/>
        <w:bottom w:val="none" w:color="auto" w:sz="0" w:space="0"/>
        <w:right w:val="none" w:color="auto" w:sz="0" w:space="0"/>
      </w:divBdr>
    </w:div>
    <w:div w:id="1574271605">
      <w:bodyDiv w:val="true"/>
      <w:marLeft w:val="0"/>
      <w:marRight w:val="0"/>
      <w:marTop w:val="0"/>
      <w:marBottom w:val="0"/>
      <w:divBdr>
        <w:top w:val="none" w:color="auto" w:sz="0" w:space="0"/>
        <w:left w:val="none" w:color="auto" w:sz="0" w:space="0"/>
        <w:bottom w:val="none" w:color="auto" w:sz="0" w:space="0"/>
        <w:right w:val="none" w:color="auto" w:sz="0" w:space="0"/>
      </w:divBdr>
    </w:div>
    <w:div w:id="1610697496">
      <w:bodyDiv w:val="true"/>
      <w:marLeft w:val="0"/>
      <w:marRight w:val="0"/>
      <w:marTop w:val="0"/>
      <w:marBottom w:val="0"/>
      <w:divBdr>
        <w:top w:val="none" w:color="auto" w:sz="0" w:space="0"/>
        <w:left w:val="none" w:color="auto" w:sz="0" w:space="0"/>
        <w:bottom w:val="none" w:color="auto" w:sz="0" w:space="0"/>
        <w:right w:val="none" w:color="auto" w:sz="0" w:space="0"/>
      </w:divBdr>
    </w:div>
    <w:div w:id="1675104697">
      <w:bodyDiv w:val="true"/>
      <w:marLeft w:val="0"/>
      <w:marRight w:val="0"/>
      <w:marTop w:val="0"/>
      <w:marBottom w:val="0"/>
      <w:divBdr>
        <w:top w:val="none" w:color="auto" w:sz="0" w:space="0"/>
        <w:left w:val="none" w:color="auto" w:sz="0" w:space="0"/>
        <w:bottom w:val="none" w:color="auto" w:sz="0" w:space="0"/>
        <w:right w:val="none" w:color="auto" w:sz="0" w:space="0"/>
      </w:divBdr>
    </w:div>
    <w:div w:id="1993294252">
      <w:bodyDiv w:val="true"/>
      <w:marLeft w:val="0"/>
      <w:marRight w:val="0"/>
      <w:marTop w:val="0"/>
      <w:marBottom w:val="0"/>
      <w:divBdr>
        <w:top w:val="none" w:color="auto" w:sz="0" w:space="0"/>
        <w:left w:val="none" w:color="auto" w:sz="0" w:space="0"/>
        <w:bottom w:val="none" w:color="auto" w:sz="0" w:space="0"/>
        <w:right w:val="none" w:color="auto" w:sz="0" w:space="0"/>
      </w:divBdr>
    </w:div>
    <w:div w:id="2002654266">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13. rujna 2023.</izvorni_sadrzaj>
    <derivirana_varijabla naziv="DomainObject.StvarniPocetakDatum_1">13. rujna 2023.</derivirana_varijabla>
  </DomainObject.StvarniPocetakDatum>
  <DomainObject.StvarniZavrsetakDatum>
    <izvorni_sadrzaj>13. rujna 2023.</izvorni_sadrzaj>
    <derivirana_varijabla naziv="DomainObject.StvarniZavrsetakDatum_1">13. rujna 2023.</derivirana_varijabla>
  </DomainObject.StvarniZavrsetakDatum>
  <DomainObject.PlaniraniZavrsetakDatum>
    <izvorni_sadrzaj>13. rujna 2023.</izvorni_sadrzaj>
    <derivirana_varijabla naziv="DomainObject.PlaniraniZavrsetakDatum_1">13. rujna 2023.</derivirana_varijabla>
  </DomainObject.PlaniraniZavrsetakDatum>
  <DomainObject.PlaniraniPocetakDatum>
    <izvorni_sadrzaj>13. rujna 2023.</izvorni_sadrzaj>
    <derivirana_varijabla naziv="DomainObject.PlaniraniPocetakDatum_1">13. rujna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rujna 2023.</izvorni_sadrzaj>
    <derivirana_varijabla naziv="DomainObject.Zapisnik.DatumKreiranja_1">13. rujna 2023.</derivirana_varijabla>
  </DomainObject.Zapisnik.DatumKreiranja>
  <DomainObject.Zapisnik.ImovinskaKorist>
    <izvorni_sadrzaj/>
    <derivirana_varijabla naziv="DomainObject.Zapisnik.ImovinskaKorist_1"/>
  </DomainObject.Zapisnik.ImovinskaKorist>
  <DomainObject.Zapisnik.Oznaka>
    <izvorni_sadrzaj>St-731/2017-77</izvorni_sadrzaj>
    <derivirana_varijabla naziv="DomainObject.Zapisnik.Oznaka_1">St-731/2017-77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izvorni_sadrzaj>
    <derivirana_varijabla naziv="DomainObject.Predmet.Broj_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St-731/2017</izvorni_sadrzaj>
    <derivirana_varijabla naziv="DomainObject.Predmet.OznakaBroj_1">St-731/2017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MEPLING, društvo s ograničenom odgovornošću za projektiranje, gradjevinarstvo i trgovinu u stečaju</izvorni_sadrzaj>
    <derivirana_varijabla naziv="DomainObject.Predmet.ProtustrankaFormated_1">  Stečajna masa iza MEPLING, društvo s ograničenom odgovornošću za projektiranje, gradjevinarstvo i trgovinu u stečaju</derivirana_varijabla>
  </DomainObject.Predmet.ProtustrankaFormated>
  <DomainObject.Predmet.ProtustrankaFormatedOIB>
    <izvorni_sadrzaj>  Stečajna masa iza MEPLING, društvo s ograničenom odgovornošću za projektiranje, gradjevinarstvo i trgovinu u stečaju, OIB 97199888619</izvorni_sadrzaj>
    <derivirana_varijabla naziv="DomainObject.Predmet.ProtustrankaFormatedOIB_1">  Stečajna masa iza MEPLING, društvo s ograničenom odgovornošću za projektiranje, gradjevinarstvo i trgovinu u stečaju, OIB 97199888619</derivirana_varijabla>
  </DomainObject.Predmet.ProtustrankaFormatedOIB>
  <DomainObject.Predmet.ProtustrankaFormatedWithAdress>
    <izvorni_sadrzaj> Stečajna masa iza MEPLING, društvo s ograničenom odgovornošću za projektiranje, gradjevinarstvo i trgovinu u stečaju, Mažuranićevo šetalište 35, 21000 Split</izvorni_sadrzaj>
    <derivirana_varijabla naziv="DomainObject.Predmet.ProtustrankaFormatedWithAdress_1"> Stečajna masa iza MEPLING, društvo s ograničenom odgovornošću za projektiranje, gradjevinarstvo i trgovinu u stečaju, Mažuranićevo šetalište 35, 21000 Split</derivirana_varijabla>
  </DomainObject.Predmet.ProtustrankaFormatedWithAdress>
  <DomainObject.Predmet.ProtustrankaFormatedWithAdressOIB>
    <izvorni_sadrzaj> Stečajna masa iza MEPLING, društvo s ograničenom odgovornošću za projektiranje, gradjevinarstvo i trgovinu u stečaju, OIB 97199888619, Mažuranićevo šetalište 35, 21000 Split</izvorni_sadrzaj>
    <derivirana_varijabla naziv="DomainObject.Predmet.ProtustrankaFormatedWithAdressOIB_1"> Stečajna masa iza MEPLING, društvo s ograničenom odgovornošću za projektiranje, gradjevinarstvo i trgovinu u stečaju, OIB 97199888619, Mažuranićevo šetalište 35, 21000 Split</derivirana_varijabla>
  </DomainObject.Predmet.ProtustrankaFormatedWithAdressOIB>
  <DomainObject.Predmet.ProtustrankaWithAdress>
    <izvorni_sadrzaj>Stečajna masa iza MEPLING, društvo s ograničenom odgovornošću za projektiranje, gradjevinarstvo i trgovinu u stečaju Mažuranićevo šetalište 35, 21000 Split</izvorni_sadrzaj>
    <derivirana_varijabla naziv="DomainObject.Predmet.ProtustrankaWithAdress_1">Stečajna masa iza MEPLING, društvo s ograničenom odgovornošću za projektiranje, gradjevinarstvo i trgovinu u stečaju Mažuranićevo šetalište 35, 21000 Split</derivirana_varijabla>
  </DomainObject.Predmet.ProtustrankaWithAdress>
  <DomainObject.Predmet.ProtustrankaWithAdressOIB>
    <izvorni_sadrzaj>Stečajna masa iza MEPLING, društvo s ograničenom odgovornošću za projektiranje, gradjevinarstvo i trgovinu u stečaju, OIB 97199888619, Mažuranićevo šetalište 35, 21000 Split</izvorni_sadrzaj>
    <derivirana_varijabla naziv="DomainObject.Predmet.ProtustrankaWithAdressOIB_1">Stečajna masa iza MEPLING, društvo s ograničenom odgovornošću za projektiranje, gradjevinarstvo i trgovinu u stečaju, OIB 97199888619, Mažuranićevo šetalište 35, 21000 Split</derivirana_varijabla>
  </DomainObject.Predmet.ProtustrankaWithAdressOIB>
  <DomainObject.Predmet.ProtustrankaNazivFormated>
    <izvorni_sadrzaj>Stečajna masa iza MEPLING, društvo s ograničenom odgovornošću za projektiranje, gradjevinarstvo i trgovinu u stečaju</izvorni_sadrzaj>
    <derivirana_varijabla naziv="DomainObject.Predmet.ProtustrankaNazivFormated_1">Stečajna masa iza MEPLING, društvo s ograničenom odgovornošću za projektiranje, gradjevinarstvo i trgovinu u stečaju</derivirana_varijabla>
  </DomainObject.Predmet.ProtustrankaNazivFormated>
  <DomainObject.Predmet.ProtustrankaNazivFormatedOIB>
    <izvorni_sadrzaj>Stečajna masa iza MEPLING, društvo s ograničenom odgovornošću za projektiranje, gradjevinarstvo i trgovinu u stečaju, OIB 97199888619</izvorni_sadrzaj>
    <derivirana_varijabla naziv="DomainObject.Predmet.ProtustrankaNazivFormatedOIB_1">Stečajna masa iza MEPLING, društvo s ograničenom odgovornošću za projektiranje, gradjevinarstvo i trgovinu u stečaju, OIB 97199888619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INA-INDUSTRIJA NAFTE, d.d.; Ivica Topić zastupanog po punomoćniku Boris Mazalin; Anuša Topić zastupane po punomoćniku Boris Mazalin; JADRANSKO OSIGURANJE dioničko društvo; Poslovno tehnički biro d.o.o. za opremanje objekata, uvoz-izvoz; Marijan Medvidović; Županijsko državno odvjetništvo; VODOVOD I KANALIZACIJA, društvo s ograničenom odgovornošću za vodoopskrbu, odvodnju i pročišćavanje otpadnih voda; HRVATSKA POŠTANSKA BANKA d.d.; Porezna uprava; SPLITSKA BANKA SOCIETE GENERALE GROUP d.d.</izvorni_sadrzaj>
    <derivirana_varijabla naziv="DomainObject.Predmet.StrankaFormated_1">  POREZNA UPRAVA; INA-INDUSTRIJA NAFTE, d.d.; Ivica Topić zastupanog po punomoćniku Boris Mazalin; Anuša Topić zastupane po punomoćniku Boris Mazalin; JADRANSKO OSIGURANJE dioničko društvo; Poslovno tehnički biro d.o.o. za opremanje objekata, uvoz-izvoz; Marijan Medvidović; Županijsko državno odvjetništvo; VODOVOD I KANALIZACIJA, društvo s ograničenom odgovornošću za vodoopskrbu, odvodnju i pročišćavanje otpadnih voda; HRVATSKA POŠTANSKA BANKA d.d.; Porezna uprava; SPLITSKA BANKA SOCIETE GENERALE GROUP d.d.</derivirana_varijabla>
  </DomainObject.Predmet.StrankaFormated>
  <DomainObject.Predmet.StrankaFormatedOIB>
    <izvorni_sadrzaj>  POREZNA UPRAVA, OIB 18683136487; INA-INDUSTRIJA NAFTE, d.d., OIB 27759560625; Ivica Topić, OIB 56922233034 zastupanog po punomoćniku Boris Mazalin; Anuša Topić, OIB 14897566435 zastupane po punomoćniku Boris Mazalin; JADRANSKO OSIGURANJE dioničko društvo, OIB 94472454976; Poslovno tehnički biro d.o.o. za opremanje objekata, uvoz-izvoz, OIB 70262157298; Marijan Medvidović, OIB 45589709761; Županijsko državno odvjetništvo, OIB 70793241859; VODOVOD I KANALIZACIJA, društvo s ograničenom odgovornošću za vodoopskrbu, odvodnju i pročišćavanje otpadnih voda, OIB 56826138353; HRVATSKA POŠTANSKA BANKA d.d., OIB 87939104217; Porezna uprava, OIB 18683136487; SPLITSKA BANKA SOCIETE GENERALE GROUP d.d., OIB 69326397242</izvorni_sadrzaj>
    <derivirana_varijabla naziv="DomainObject.Predmet.StrankaFormatedOIB_1">  POREZNA UPRAVA, OIB 18683136487; INA-INDUSTRIJA NAFTE, d.d., OIB 27759560625; Ivica Topić, OIB 56922233034 zastupanog po punomoćniku Boris Mazalin; Anuša Topić, OIB 14897566435 zastupane po punomoćniku Boris Mazalin; JADRANSKO OSIGURANJE dioničko društvo, OIB 94472454976; Poslovno tehnički biro d.o.o. za opremanje objekata, uvoz-izvoz, OIB 70262157298; Marijan Medvidović, OIB 45589709761; Županijsko državno odvjetništvo, OIB 70793241859; VODOVOD I KANALIZACIJA, društvo s ograničenom odgovornošću za vodoopskrbu, odvodnju i pročišćavanje otpadnih voda, OIB 56826138353; HRVATSKA POŠTANSKA BANKA d.d., OIB 87939104217; Porezna uprava, OIB 18683136487; SPLITSKA BANKA SOCIETE GENERALE GROUP d.d., OIB 69326397242</derivirana_varijabla>
  </DomainObject.Predmet.StrankaFormatedOIB>
  <DomainObject.Predmet.StrankaFormatedWithAdress>
    <izvorni_sadrzaj> POREZNA UPRAVA, Vukovarska 1, 21000 Split; INA-INDUSTRIJA NAFTE, d.d., Avenija V. Holjevca 10, 10000 Zagreb; Ivica Topić, Ul. bana Ivana Karlovića 7, 53234 Udbina zastupanog po punomoćniku Boris Mazalin; Anuša Topić, Kneza Ivana Karlovića 7, 53234 Udbina zastupane po punomoćniku Boris Mazalin; JADRANSKO OSIGURANJE dioničko društvo, Listopadska 2, 10000 Zagreb; Poslovno tehnički biro d.o.o. za opremanje objekata, uvoz-izvoz, Škare 1, Škare; Marijan Medvidović, 10000 Zagreb; Županijsko državno odvjetništvo, Gundulićeva 29, 21000 Split; VODOVOD I KANALIZACIJA, društvo s ograničenom odgovornošću za vodoopskrbu, odvodnju i pročišćavanje otpadnih voda, Biokovska 3, Split; HRVATSKA POŠTANSKA BANKA d.d., Jurišićeva 4, 10000 Zagreb; Porezna uprava, Vukovarska 1, 21000 Split; SPLITSKA BANKA SOCIETE GENERALE GROUP d.d., Ruđera Boškovića 16, 21000 Split</izvorni_sadrzaj>
    <derivirana_varijabla naziv="DomainObject.Predmet.StrankaFormatedWithAdress_1"> POREZNA UPRAVA, Vukovarska 1, 21000 Split; INA-INDUSTRIJA NAFTE, d.d., Avenija V. Holjevca 10, 10000 Zagreb; Ivica Topić, Ul. bana Ivana Karlovića 7, 53234 Udbina zastupanog po punomoćniku Boris Mazalin; Anuša Topić, Kneza Ivana Karlovića 7, 53234 Udbina zastupane po punomoćniku Boris Mazalin; JADRANSKO OSIGURANJE dioničko društvo, Listopadska 2, 10000 Zagreb; Poslovno tehnički biro d.o.o. za opremanje objekata, uvoz-izvoz, Škare 1, Škare; Marijan Medvidović, 10000 Zagreb; Županijsko državno odvjetništvo, Gundulićeva 29, 21000 Split; VODOVOD I KANALIZACIJA, društvo s ograničenom odgovornošću za vodoopskrbu, odvodnju i pročišćavanje otpadnih voda, Biokovska 3, Split; HRVATSKA POŠTANSKA BANKA d.d., Jurišićeva 4, 10000 Zagreb; Porezna uprava, Vukovarska 1, 21000 Split; SPLITSKA BANKA SOCIETE GENERALE GROUP d.d., Ruđera Boškovića 16, 21000 Split</derivirana_varijabla>
  </DomainObject.Predmet.StrankaFormatedWithAdress>
  <DomainObject.Predmet.StrankaFormatedWithAdressOIB>
    <izvorni_sadrzaj> POREZNA UPRAVA, OIB 18683136487, Vukovarska 1, 21000 Split; INA-INDUSTRIJA NAFTE, d.d., OIB 27759560625, Avenija V. Holjevca 10, 10000 Zagreb; Ivica Topić, OIB 56922233034, Ul. bana Ivana Karlovića 7, 53234 Udbina zastupanog po punomoćniku Boris Mazalin; Anuša Topić, OIB 14897566435, Kneza Ivana Karlovića 7, 53234 Udbina zastupane po punomoćniku Boris Mazalin; JADRANSKO OSIGURANJE dioničko društvo, OIB 94472454976, Listopadska 2, 10000 Zagreb; Poslovno tehnički biro d.o.o. za opremanje objekata, uvoz-izvoz, OIB 70262157298, Škare 1, Škare; Marijan Medvidović, OIB 45589709761, 10000 Zagreb; Županijsko državno odvjetništvo, OIB 70793241859, Gundulićeva 29, 21000 Split; VODOVOD I KANALIZACIJA, društvo s ograničenom odgovornošću za vodoopskrbu, odvodnju i pročišćavanje otpadnih voda, OIB 56826138353, Biokovska 3, Split; HRVATSKA POŠTANSKA BANKA d.d., OIB 87939104217, Jurišićeva 4, 10000 Zagreb; Porezna uprava, OIB 18683136487, Vukovarska 1, 21000 Split; SPLITSKA BANKA SOCIETE GENERALE GROUP d.d., OIB 69326397242, Ruđera Boškovića 16, 21000 Split</izvorni_sadrzaj>
    <derivirana_varijabla naziv="DomainObject.Predmet.StrankaFormatedWithAdressOIB_1"> POREZNA UPRAVA, OIB 18683136487, Vukovarska 1, 21000 Split; INA-INDUSTRIJA NAFTE, d.d., OIB 27759560625, Avenija V. Holjevca 10, 10000 Zagreb; Ivica Topić, OIB 56922233034, Ul. bana Ivana Karlovića 7, 53234 Udbina zastupanog po punomoćniku Boris Mazalin; Anuša Topić, OIB 14897566435, Kneza Ivana Karlovića 7, 53234 Udbina zastupane po punomoćniku Boris Mazalin; JADRANSKO OSIGURANJE dioničko društvo, OIB 94472454976, Listopadska 2, 10000 Zagreb; Poslovno tehnički biro d.o.o. za opremanje objekata, uvoz-izvoz, OIB 70262157298, Škare 1, Škare; Marijan Medvidović, OIB 45589709761, 10000 Zagreb; Županijsko državno odvjetništvo, OIB 70793241859, Gundulićeva 29, 21000 Split; VODOVOD I KANALIZACIJA, društvo s ograničenom odgovornošću za vodoopskrbu, odvodnju i pročišćavanje otpadnih voda, OIB 56826138353, Biokovska 3, Split; HRVATSKA POŠTANSKA BANKA d.d., OIB 87939104217, Jurišićeva 4, 10000 Zagreb; Porezna uprava, OIB 18683136487, Vukovarska 1, 21000 Split; SPLITSKA BANKA SOCIETE GENERALE GROUP d.d., OIB 69326397242, Ruđera Boškovića 16, 21000 Split</derivirana_varijabla>
  </DomainObject.Predmet.StrankaFormatedWithAdressOIB>
  <DomainObject.Predmet.StrankaWithAdress>
    <izvorni_sadrzaj>POREZNA UPRAVA Vukovarska 1,21000 Split,INA-INDUSTRIJA NAFTE, d.d. Avenija V. Holjevca 10,10000 Zagreb,Ivica Topić Ul. bana Ivana Karlovića 7,53234 Udbina,Anuša Topić Kneza Ivana Karlovića 7,53234 Udbina,JADRANSKO OSIGURANJE dioničko društvo Listopadska 2,10000 Zagreb,Poslovno tehnički biro d.o.o. za opremanje objekata, uvoz-izvoz Škare 1,Škare,Marijan Medvidović 10000 Zagreb,Županijsko državno odvjetništvo Gundulićeva 29,21000 Split,VODOVOD I KANALIZACIJA, društvo s ograničenom odgovornošću za vodoopskrbu, odvodnju i pročišćavanje otpadnih voda Biokovska 3,Split,HRVATSKA POŠTANSKA BANKA d.d. Jurišićeva 4,10000 Zagreb,Porezna uprava Vukovarska 1,21000 Split,SPLITSKA BANKA SOCIETE GENERALE GROUP d.d. Ruđera Boškovića 16,21000 Split</izvorni_sadrzaj>
    <derivirana_varijabla naziv="DomainObject.Predmet.StrankaWithAdress_1">POREZNA UPRAVA Vukovarska 1,21000 Split,INA-INDUSTRIJA NAFTE, d.d. Avenija V. Holjevca 10,10000 Zagreb,Ivica Topić Ul. bana Ivana Karlovića 7,53234 Udbina,Anuša Topić Kneza Ivana Karlovića 7,53234 Udbina,JADRANSKO OSIGURANJE dioničko društvo Listopadska 2,10000 Zagreb,Poslovno tehnički biro d.o.o. za opremanje objekata, uvoz-izvoz Škare 1,Škare,Marijan Medvidović 10000 Zagreb,Županijsko državno odvjetništvo Gundulićeva 29,21000 Split,VODOVOD I KANALIZACIJA, društvo s ograničenom odgovornošću za vodoopskrbu, odvodnju i pročišćavanje otpadnih voda Biokovska 3,Split,HRVATSKA POŠTANSKA BANKA d.d. Jurišićeva 4,10000 Zagreb,Porezna uprava Vukovarska 1,21000 Split,SPLITSKA BANKA SOCIETE GENERALE GROUP d.d. Ruđera Boškovića 16,21000 Split</derivirana_varijabla>
  </DomainObject.Predmet.StrankaWithAdress>
  <DomainObject.Predmet.StrankaWithAdressOIB>
    <izvorni_sadrzaj>POREZNA UPRAVA, OIB 18683136487, Vukovarska 1,21000 Split,INA-INDUSTRIJA NAFTE, d.d., OIB 27759560625, Avenija V. Holjevca 10,10000 Zagreb,Ivica Topić, OIB 56922233034, Ul. bana Ivana Karlovića 7,53234 Udbina,Anuša Topić, OIB 14897566435, Kneza Ivana Karlovića 7,53234 Udbina,JADRANSKO OSIGURANJE dioničko društvo, OIB 94472454976, Listopadska 2,10000 Zagreb,Poslovno tehnički biro d.o.o. za opremanje objekata, uvoz-izvoz, OIB 70262157298, Škare 1,Škare,Marijan Medvidović, OIB 45589709761, 10000 Zagreb,Županijsko državno odvjetništvo, OIB 70793241859, Gundulićeva 29,21000 Split,VODOVOD I KANALIZACIJA, društvo s ograničenom odgovornošću za vodoopskrbu, odvodnju i pročišćavanje otpadnih voda, OIB 56826138353, Biokovska 3,Split,HRVATSKA POŠTANSKA BANKA d.d., OIB 87939104217, Jurišićeva 4,10000 Zagreb,Porezna uprava, OIB 18683136487, Vukovarska 1,21000 Split,SPLITSKA BANKA SOCIETE GENERALE GROUP d.d., OIB 69326397242, Ruđera Boškovića 16,21000 Split</izvorni_sadrzaj>
    <derivirana_varijabla naziv="DomainObject.Predmet.StrankaWithAdressOIB_1">POREZNA UPRAVA, OIB 18683136487, Vukovarska 1,21000 Split,INA-INDUSTRIJA NAFTE, d.d., OIB 27759560625, Avenija V. Holjevca 10,10000 Zagreb,Ivica Topić, OIB 56922233034, Ul. bana Ivana Karlovića 7,53234 Udbina,Anuša Topić, OIB 14897566435, Kneza Ivana Karlovića 7,53234 Udbina,JADRANSKO OSIGURANJE dioničko društvo, OIB 94472454976, Listopadska 2,10000 Zagreb,Poslovno tehnički biro d.o.o. za opremanje objekata, uvoz-izvoz, OIB 70262157298, Škare 1,Škare,Marijan Medvidović, OIB 45589709761, 10000 Zagreb,Županijsko državno odvjetništvo, OIB 70793241859, Gundulićeva 29,21000 Split,VODOVOD I KANALIZACIJA, društvo s ograničenom odgovornošću za vodoopskrbu, odvodnju i pročišćavanje otpadnih voda, OIB 56826138353, Biokovska 3,Split,HRVATSKA POŠTANSKA BANKA d.d., OIB 87939104217, Jurišićeva 4,10000 Zagreb,Porezna uprava, OIB 18683136487, Vukovarska 1,21000 Split,SPLITSKA BANKA SOCIETE GENERALE GROUP d.d., OIB 69326397242, Ruđera Boškovića 16,21000 Split</derivirana_varijabla>
  </DomainObject.Predmet.StrankaWithAdressOIB>
  <DomainObject.Predmet.StrankaNazivFormated>
    <izvorni_sadrzaj>POREZNA UPRAVA,INA-INDUSTRIJA NAFTE, d.d.,Ivica Topić,Anuša Topić,JADRANSKO OSIGURANJE dioničko društvo,Poslovno tehnički biro d.o.o. za opremanje objekata, uvoz-izvoz,Marijan Medvidović,Županijsko državno odvjetništvo,VODOVOD I KANALIZACIJA, društvo s ograničenom odgovornošću za vodoopskrbu, odvodnju i pročišćavanje otpadnih voda,HRVATSKA POŠTANSKA BANKA d.d.,Porezna uprava,SPLITSKA BANKA SOCIETE GENERALE GROUP d.d.</izvorni_sadrzaj>
    <derivirana_varijabla naziv="DomainObject.Predmet.StrankaNazivFormated_1">POREZNA UPRAVA,INA-INDUSTRIJA NAFTE, d.d.,Ivica Topić,Anuša Topić,JADRANSKO OSIGURANJE dioničko društvo,Poslovno tehnički biro d.o.o. za opremanje objekata, uvoz-izvoz,Marijan Medvidović,Županijsko državno odvjetništvo,VODOVOD I KANALIZACIJA, društvo s ograničenom odgovornošću za vodoopskrbu, odvodnju i pročišćavanje otpadnih voda,HRVATSKA POŠTANSKA BANKA d.d.,Porezna uprava,SPLITSKA BANKA SOCIETE GENERALE GROUP d.d.</derivirana_varijabla>
  </DomainObject.Predmet.StrankaNazivFormated>
  <DomainObject.Predmet.StrankaNazivFormatedOIB>
    <izvorni_sadrzaj>POREZNA UPRAVA, OIB 18683136487,INA-INDUSTRIJA NAFTE, d.d., OIB 27759560625,Ivica Topić, OIB 56922233034,Anuša Topić, OIB 14897566435,JADRANSKO OSIGURANJE dioničko društvo, OIB 94472454976,Poslovno tehnički biro d.o.o. za opremanje objekata, uvoz-izvoz, OIB 70262157298,Marijan Medvidović, OIB 45589709761,Županijsko državno odvjetništvo, OIB 70793241859,VODOVOD I KANALIZACIJA, društvo s ograničenom odgovornošću za vodoopskrbu, odvodnju i pročišćavanje otpadnih voda, OIB 56826138353,HRVATSKA POŠTANSKA BANKA d.d., OIB 87939104217,Porezna uprava, OIB 18683136487,SPLITSKA BANKA SOCIETE GENERALE GROUP d.d., OIB 69326397242</izvorni_sadrzaj>
    <derivirana_varijabla naziv="DomainObject.Predmet.StrankaNazivFormatedOIB_1">POREZNA UPRAVA, OIB 18683136487,INA-INDUSTRIJA NAFTE, d.d., OIB 27759560625,Ivica Topić, OIB 56922233034,Anuša Topić, OIB 14897566435,JADRANSKO OSIGURANJE dioničko društvo, OIB 94472454976,Poslovno tehnički biro d.o.o. za opremanje objekata, uvoz-izvoz, OIB 70262157298,Marijan Medvidović, OIB 45589709761,Županijsko državno odvjetništvo, OIB 70793241859,VODOVOD I KANALIZACIJA, društvo s ograničenom odgovornošću za vodoopskrbu, odvodnju i pročišćavanje otpadnih voda, OIB 56826138353,HRVATSKA POŠTANSKA BANKA d.d., OIB 87939104217,Porezna uprava, OIB 18683136487,SPLITSKA BANKA SOCIETE GENERALE GROUP d.d.,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POREZNA UPRAVA</item>
      <item>INA-INDUSTRIJA NAFTE, d.d.</item>
      <item>Ivica Topić zastupanog po punomoćniku Boris Mazalin</item>
      <item>Anuša Topić zastupane po punomoćniku Boris Mazalin</item>
      <item>JADRANSKO OSIGURANJE dioničko društvo</item>
      <item>Poslovno tehnički biro d.o.o. za opremanje objekata, uvoz-izvoz</item>
      <item>Marijan Medvidović</item>
      <item>Županijsko državno odvjetništvo</item>
      <item>VODOVOD I KANALIZACIJA, društvo s ograničenom odgovornošću za vodoopskrbu, odvodnju i pročišćavanje otpadnih voda</item>
      <item>HRVATSKA POŠTANSKA BANKA d.d.</item>
      <item>Porezna uprava</item>
      <item>SPLITSKA BANKA SOCIETE GENERALE GROUP d.d.</item>
    </izvorni_sadrzaj>
    <derivirana_varijabla naziv="DomainObject.Predmet.StrankaListFormated_1">
      <item>POREZNA UPRAVA</item>
      <item>INA-INDUSTRIJA NAFTE, d.d.</item>
      <item>Ivica Topić zastupanog po punomoćniku Boris Mazalin</item>
      <item>Anuša Topić zastupane po punomoćniku Boris Mazalin</item>
      <item>JADRANSKO OSIGURANJE dioničko društvo</item>
      <item>Poslovno tehnički biro d.o.o. za opremanje objekata, uvoz-izvoz</item>
      <item>Marijan Medvidović</item>
      <item>Županijsko državno odvjetništvo</item>
      <item>VODOVOD I KANALIZACIJA, društvo s ograničenom odgovornošću za vodoopskrbu, odvodnju i pročišćavanje otpadnih voda</item>
      <item>HRVATSKA POŠTANSKA BANKA d.d.</item>
      <item>Porezna uprava</item>
      <item>SPLITSKA BANKA SOCIETE GENERALE GROUP d.d.</item>
    </derivirana_varijabla>
  </DomainObject.Predmet.StrankaListFormated>
  <DomainObject.Predmet.StrankaListFormatedOIB>
    <izvorni_sadrzaj>
      <item>POREZNA UPRAVA, OIB 18683136487</item>
      <item>INA-INDUSTRIJA NAFTE, d.d., OIB 27759560625</item>
      <item>Ivica Topić, OIB 56922233034 zastupanog po punomoćniku Boris Mazalin</item>
      <item>Anuša Topić, OIB 14897566435 zastupane po punomoćniku Boris Mazalin</item>
      <item>JADRANSKO OSIGURANJE dioničko društvo, OIB 94472454976</item>
      <item>Poslovno tehnički biro d.o.o. za opremanje objekata, uvoz-izvoz, OIB 70262157298</item>
      <item>Marijan Medvidović, OIB 45589709761</item>
      <item>Županijsko državno odvjetništvo, OIB 70793241859</item>
      <item>VODOVOD I KANALIZACIJA, društvo s ograničenom odgovornošću za vodoopskrbu, odvodnju i pročišćavanje otpadnih voda, OIB 56826138353</item>
      <item>HRVATSKA POŠTANSKA BANKA d.d., OIB 87939104217</item>
      <item>Porezna uprava, OIB 18683136487</item>
      <item>SPLITSKA BANKA SOCIETE GENERALE GROUP d.d., OIB 69326397242</item>
    </izvorni_sadrzaj>
    <derivirana_varijabla naziv="DomainObject.Predmet.StrankaListFormatedOIB_1">
      <item>POREZNA UPRAVA, OIB 18683136487</item>
      <item>INA-INDUSTRIJA NAFTE, d.d., OIB 27759560625</item>
      <item>Ivica Topić, OIB 56922233034 zastupanog po punomoćniku Boris Mazalin</item>
      <item>Anuša Topić, OIB 14897566435 zastupane po punomoćniku Boris Mazalin</item>
      <item>JADRANSKO OSIGURANJE dioničko društvo, OIB 94472454976</item>
      <item>Poslovno tehnički biro d.o.o. za opremanje objekata, uvoz-izvoz, OIB 70262157298</item>
      <item>Marijan Medvidović, OIB 45589709761</item>
      <item>Županijsko državno odvjetništvo, OIB 70793241859</item>
      <item>VODOVOD I KANALIZACIJA, društvo s ograničenom odgovornošću za vodoopskrbu, odvodnju i pročišćavanje otpadnih voda, OIB 56826138353</item>
      <item>HRVATSKA POŠTANSKA BANKA d.d., OIB 87939104217</item>
      <item>Porezna uprava, OIB 18683136487</item>
      <item>SPLITSKA BANKA SOCIETE GENERALE GROUP d.d., OIB 69326397242</item>
    </derivirana_varijabla>
  </DomainObject.Predmet.StrankaListFormatedOIB>
  <DomainObject.Predmet.StrankaListFormatedWithAdress>
    <izvorni_sadrzaj>
      <item>POREZNA UPRAVA, Vukovarska 1, 21000 Split</item>
      <item>INA-INDUSTRIJA NAFTE, d.d., Avenija V. Holjevca 10, 10000 Zagreb</item>
      <item>Ivica Topić, Ul. bana Ivana Karlovića 7, 53234 Udbina zastupanog po punomoćniku Boris Mazalin</item>
      <item>Anuša Topić, Kneza Ivana Karlovića 7, 53234 Udbina zastupane po punomoćniku Boris Mazalin</item>
      <item>JADRANSKO OSIGURANJE dioničko društvo, Listopadska 2, 10000 Zagreb</item>
      <item>Poslovno tehnički biro d.o.o. za opremanje objekata, uvoz-izvoz, Škare 1, Škare</item>
      <item>Marijan Medvidović, 10000 Zagreb</item>
      <item>Županijsko državno odvjetništvo, Gundulićeva 29, 21000 Split</item>
      <item>VODOVOD I KANALIZACIJA, društvo s ograničenom odgovornošću za vodoopskrbu, odvodnju i pročišćavanje otpadnih voda, Biokovska 3, Split</item>
      <item>HRVATSKA POŠTANSKA BANKA d.d., Jurišićeva 4, 10000 Zagreb</item>
      <item>Porezna uprava, Vukovarska 1, 21000 Split</item>
      <item>SPLITSKA BANKA SOCIETE GENERALE GROUP d.d., Ruđera Boškovića 16, 21000 Split</item>
    </izvorni_sadrzaj>
    <derivirana_varijabla naziv="DomainObject.Predmet.StrankaListFormatedWithAdress_1">
      <item>POREZNA UPRAVA, Vukovarska 1, 21000 Split</item>
      <item>INA-INDUSTRIJA NAFTE, d.d., Avenija V. Holjevca 10, 10000 Zagreb</item>
      <item>Ivica Topić, Ul. bana Ivana Karlovića 7, 53234 Udbina zastupanog po punomoćniku Boris Mazalin</item>
      <item>Anuša Topić, Kneza Ivana Karlovića 7, 53234 Udbina zastupane po punomoćniku Boris Mazalin</item>
      <item>JADRANSKO OSIGURANJE dioničko društvo, Listopadska 2, 10000 Zagreb</item>
      <item>Poslovno tehnički biro d.o.o. za opremanje objekata, uvoz-izvoz, Škare 1, Škare</item>
      <item>Marijan Medvidović, 10000 Zagreb</item>
      <item>Županijsko državno odvjetništvo, Gundulićeva 29, 21000 Split</item>
      <item>VODOVOD I KANALIZACIJA, društvo s ograničenom odgovornošću za vodoopskrbu, odvodnju i pročišćavanje otpadnih voda, Biokovska 3, Split</item>
      <item>HRVATSKA POŠTANSKA BANKA d.d., Jurišićeva 4, 10000 Zagreb</item>
      <item>Porezna uprava, Vukovarska 1, 21000 Split</item>
      <item>SPLITSKA BANKA SOCIETE GENERALE GROUP d.d., Ruđera Boškovića 16, 21000 Split</item>
    </derivirana_varijabla>
  </DomainObject.Predmet.StrankaListFormatedWithAdress>
  <DomainObject.Predmet.StrankaListFormatedWithAdressOIB>
    <izvorni_sadrzaj>
      <item>POREZNA UPRAVA, OIB 18683136487, Vukovarska 1, 21000 Split</item>
      <item>INA-INDUSTRIJA NAFTE, d.d., OIB 27759560625, Avenija V. Holjevca 10, 10000 Zagreb</item>
      <item>Ivica Topić, OIB 56922233034, Ul. bana Ivana Karlovića 7, 53234 Udbina zastupanog po punomoćniku Boris Mazalin</item>
      <item>Anuša Topić, OIB 14897566435, Kneza Ivana Karlovića 7, 53234 Udbina zastupane po punomoćniku Boris Mazalin</item>
      <item>JADRANSKO OSIGURANJE dioničko društvo, OIB 94472454976, Listopadska 2, 10000 Zagreb</item>
      <item>Poslovno tehnički biro d.o.o. za opremanje objekata, uvoz-izvoz, OIB 70262157298, Škare 1, Škare</item>
      <item>Marijan Medvidović, OIB 45589709761, 10000 Zagreb</item>
      <item>Županijsko državno odvjetništvo, OIB 70793241859, Gundulićeva 29, 21000 Split</item>
      <item>VODOVOD I KANALIZACIJA, društvo s ograničenom odgovornošću za vodoopskrbu, odvodnju i pročišćavanje otpadnih voda, OIB 56826138353, Biokovska 3, Split</item>
      <item>HRVATSKA POŠTANSKA BANKA d.d., OIB 87939104217, Jurišićeva 4, 10000 Zagreb</item>
      <item>Porezna uprava, OIB 18683136487, Vukovarska 1, 21000 Split</item>
      <item>SPLITSKA BANKA SOCIETE GENERALE GROUP d.d., OIB 69326397242, Ruđera Boškovića 16, 21000 Split</item>
    </izvorni_sadrzaj>
    <derivirana_varijabla naziv="DomainObject.Predmet.StrankaListFormatedWithAdressOIB_1">
      <item>POREZNA UPRAVA, OIB 18683136487, Vukovarska 1, 21000 Split</item>
      <item>INA-INDUSTRIJA NAFTE, d.d., OIB 27759560625, Avenija V. Holjevca 10, 10000 Zagreb</item>
      <item>Ivica Topić, OIB 56922233034, Ul. bana Ivana Karlovića 7, 53234 Udbina zastupanog po punomoćniku Boris Mazalin</item>
      <item>Anuša Topić, OIB 14897566435, Kneza Ivana Karlovića 7, 53234 Udbina zastupane po punomoćniku Boris Mazalin</item>
      <item>JADRANSKO OSIGURANJE dioničko društvo, OIB 94472454976, Listopadska 2, 10000 Zagreb</item>
      <item>Poslovno tehnički biro d.o.o. za opremanje objekata, uvoz-izvoz, OIB 70262157298, Škare 1, Škare</item>
      <item>Marijan Medvidović, OIB 45589709761, 10000 Zagreb</item>
      <item>Županijsko državno odvjetništvo, OIB 70793241859, Gundulićeva 29, 21000 Split</item>
      <item>VODOVOD I KANALIZACIJA, društvo s ograničenom odgovornošću za vodoopskrbu, odvodnju i pročišćavanje otpadnih voda, OIB 56826138353, Biokovska 3, Split</item>
      <item>HRVATSKA POŠTANSKA BANKA d.d., OIB 87939104217, Jurišićeva 4, 10000 Zagreb</item>
      <item>Porezna uprava, OIB 18683136487, Vukovarska 1, 21000 Split</item>
      <item>SPLITSKA BANKA SOCIETE GENERALE GROUP d.d., OIB 69326397242, Ruđera Boškovića 16, 21000 Split</item>
    </derivirana_varijabla>
  </DomainObject.Predmet.StrankaListFormatedWithAdressOIB>
  <DomainObject.Predmet.StrankaListNazivFormated>
    <izvorni_sadrzaj>
      <item>POREZNA UPRAVA</item>
      <item>INA-INDUSTRIJA NAFTE, d.d.</item>
      <item>Ivica Topić</item>
      <item>Anuša Topić</item>
      <item>JADRANSKO OSIGURANJE dioničko društvo</item>
      <item>Poslovno tehnički biro d.o.o. za opremanje objekata, uvoz-izvoz</item>
      <item>Marijan Medvidović</item>
      <item>Županijsko državno odvjetništvo</item>
      <item>VODOVOD I KANALIZACIJA, društvo s ograničenom odgovornošću za vodoopskrbu, odvodnju i pročišćavanje otpadnih voda</item>
      <item>HRVATSKA POŠTANSKA BANKA d.d.</item>
      <item>Porezna uprava</item>
      <item>SPLITSKA BANKA SOCIETE GENERALE GROUP d.d.</item>
    </izvorni_sadrzaj>
    <derivirana_varijabla naziv="DomainObject.Predmet.StrankaListNazivFormated_1">
      <item>POREZNA UPRAVA</item>
      <item>INA-INDUSTRIJA NAFTE, d.d.</item>
      <item>Ivica Topić</item>
      <item>Anuša Topić</item>
      <item>JADRANSKO OSIGURANJE dioničko društvo</item>
      <item>Poslovno tehnički biro d.o.o. za opremanje objekata, uvoz-izvoz</item>
      <item>Marijan Medvidović</item>
      <item>Županijsko državno odvjetništvo</item>
      <item>VODOVOD I KANALIZACIJA, društvo s ograničenom odgovornošću za vodoopskrbu, odvodnju i pročišćavanje otpadnih voda</item>
      <item>HRVATSKA POŠTANSKA BANKA d.d.</item>
      <item>Porezna uprava</item>
      <item>SPLITSKA BANKA SOCIETE GENERALE GROUP d.d.</item>
    </derivirana_varijabla>
  </DomainObject.Predmet.StrankaListNazivFormated>
  <DomainObject.Predmet.StrankaListNazivFormatedOIB>
    <izvorni_sadrzaj>
      <item>POREZNA UPRAVA, OIB 18683136487</item>
      <item>INA-INDUSTRIJA NAFTE, d.d., OIB 27759560625</item>
      <item>Ivica Topić, OIB 56922233034</item>
      <item>Anuša Topić, OIB 14897566435</item>
      <item>JADRANSKO OSIGURANJE dioničko društvo, OIB 94472454976</item>
      <item>Poslovno tehnički biro d.o.o. za opremanje objekata, uvoz-izvoz, OIB 70262157298</item>
      <item>Marijan Medvidović, OIB 45589709761</item>
      <item>Županijsko državno odvjetništvo, OIB 70793241859</item>
      <item>VODOVOD I KANALIZACIJA, društvo s ograničenom odgovornošću za vodoopskrbu, odvodnju i pročišćavanje otpadnih voda, OIB 56826138353</item>
      <item>HRVATSKA POŠTANSKA BANKA d.d., OIB 87939104217</item>
      <item>Porezna uprava, OIB 18683136487</item>
      <item>SPLITSKA BANKA SOCIETE GENERALE GROUP d.d., OIB 69326397242</item>
    </izvorni_sadrzaj>
    <derivirana_varijabla naziv="DomainObject.Predmet.StrankaListNazivFormatedOIB_1">
      <item>POREZNA UPRAVA, OIB 18683136487</item>
      <item>INA-INDUSTRIJA NAFTE, d.d., OIB 27759560625</item>
      <item>Ivica Topić, OIB 56922233034</item>
      <item>Anuša Topić, OIB 14897566435</item>
      <item>JADRANSKO OSIGURANJE dioničko društvo, OIB 94472454976</item>
      <item>Poslovno tehnički biro d.o.o. za opremanje objekata, uvoz-izvoz, OIB 70262157298</item>
      <item>Marijan Medvidović, OIB 45589709761</item>
      <item>Županijsko državno odvjetništvo, OIB 70793241859</item>
      <item>VODOVOD I KANALIZACIJA, društvo s ograničenom odgovornošću za vodoopskrbu, odvodnju i pročišćavanje otpadnih voda, OIB 56826138353</item>
      <item>HRVATSKA POŠTANSKA BANKA d.d., OIB 87939104217</item>
      <item>Porezna uprava, OIB 18683136487</item>
      <item>SPLITSKA BANKA SOCIETE GENERALE GROUP d.d., OIB 69326397242</item>
    </derivirana_varijabla>
  </DomainObject.Predmet.StrankaListNazivFormatedOIB>
  <DomainObject.Predmet.ProtuStrankaListFormated>
    <izvorni_sadrzaj>
      <item>Stečajna masa iza MEPLING, društvo s ograničenom odgovornošću za projektiranje, gradjevinarstvo i trgovinu u stečaju</item>
    </izvorni_sadrzaj>
    <derivirana_varijabla naziv="DomainObject.Predmet.ProtuStrankaListFormated_1">
      <item>Stečajna masa iza MEPLING, društvo s ograničenom odgovornošću za projektiranje, gradjevinarstvo i trgovinu u stečaju</item>
    </derivirana_varijabla>
  </DomainObject.Predmet.ProtuStrankaListFormated>
  <DomainObject.Predmet.ProtuStrankaListFormatedOIB>
    <izvorni_sadrzaj>
      <item>Stečajna masa iza MEPLING, društvo s ograničenom odgovornošću za projektiranje, gradjevinarstvo i trgovinu u stečaju, OIB 97199888619</item>
    </izvorni_sadrzaj>
    <derivirana_varijabla naziv="DomainObject.Predmet.ProtuStrankaListFormatedOIB_1">
      <item>Stečajna masa iza MEPLING, društvo s ograničenom odgovornošću za projektiranje, gradjevinarstvo i trgovinu u stečaju, OIB 97199888619</item>
    </derivirana_varijabla>
  </DomainObject.Predmet.ProtuStrankaListFormatedOIB>
  <DomainObject.Predmet.ProtuStrankaListFormatedWithAdress>
    <izvorni_sadrzaj>
      <item>Stečajna masa iza MEPLING, društvo s ograničenom odgovornošću za projektiranje, gradjevinarstvo i trgovinu u stečaju, Mažuranićevo šetalište 35, 21000 Split</item>
    </izvorni_sadrzaj>
    <derivirana_varijabla naziv="DomainObject.Predmet.ProtuStrankaListFormatedWithAdress_1">
      <item>Stečajna masa iza MEPLING, društvo s ograničenom odgovornošću za projektiranje, gradjevinarstvo i trgovinu u stečaju, Mažuranićevo šetalište 35, 21000 Split</item>
    </derivirana_varijabla>
  </DomainObject.Predmet.ProtuStrankaListFormatedWithAdress>
  <DomainObject.Predmet.ProtuStrankaListFormatedWithAdressOIB>
    <izvorni_sadrzaj>
      <item>Stečajna masa iza MEPLING, društvo s ograničenom odgovornošću za projektiranje, gradjevinarstvo i trgovinu u stečaju, OIB 97199888619, Mažuranićevo šetalište 35, 21000 Split</item>
    </izvorni_sadrzaj>
    <derivirana_varijabla naziv="DomainObject.Predmet.ProtuStrankaListFormatedWithAdressOIB_1">
      <item>Stečajna masa iza MEPLING, društvo s ograničenom odgovornošću za projektiranje, gradjevinarstvo i trgovinu u stečaju, OIB 97199888619, Mažuranićevo šetalište 35, 21000 Split</item>
    </derivirana_varijabla>
  </DomainObject.Predmet.ProtuStrankaListFormatedWithAdressOIB>
  <DomainObject.Predmet.ProtuStrankaListNazivFormated>
    <izvorni_sadrzaj>
      <item>Stečajna masa iza MEPLING, društvo s ograničenom odgovornošću za projektiranje, gradjevinarstvo i trgovinu u stečaju</item>
    </izvorni_sadrzaj>
    <derivirana_varijabla naziv="DomainObject.Predmet.ProtuStrankaListNazivFormated_1">
      <item>Stečajna masa iza MEPLING, društvo s ograničenom odgovornošću za projektiranje, gradjevinarstvo i trgovinu u stečaju</item>
    </derivirana_varijabla>
  </DomainObject.Predmet.ProtuStrankaListNazivFormated>
  <DomainObject.Predmet.ProtuStrankaListNazivFormatedOIB>
    <izvorni_sadrzaj>
      <item>Stečajna masa iza MEPLING, društvo s ograničenom odgovornošću za projektiranje, gradjevinarstvo i trgovinu u stečaju, OIB 97199888619</item>
    </izvorni_sadrzaj>
    <derivirana_varijabla naziv="DomainObject.Predmet.ProtuStrankaListNazivFormatedOIB_1">
      <item>Stečajna masa iza MEPLING, društvo s ograničenom odgovornošću za projektiranje, gradjevinarstvo i trgovinu u stečaju, OIB 97199888619</item>
    </derivirana_varijabla>
  </DomainObject.Predmet.ProtuStrankaListNazivFormatedOIB>
  <DomainObject.Predmet.OstaliListFormated>
    <izvorni_sadrzaj>
      <item>Boris Mazalin punomoćnik sudionika u postupku Ivica Topić; Anuša Topić</item>
    </izvorni_sadrzaj>
    <derivirana_varijabla naziv="DomainObject.Predmet.OstaliListFormated_1">
      <item>Boris Mazalin punomoćnik sudionika u postupku Ivica Topić; Anuša Topić</item>
    </derivirana_varijabla>
  </DomainObject.Predmet.OstaliListFormated>
  <DomainObject.Predmet.OstaliListFormatedOIB>
    <izvorni_sadrzaj>
      <item>Boris Mazalin, OIB 17626758926 punomoćnik sudionika u postupku Ivica Topić; Anuša Topić</item>
    </izvorni_sadrzaj>
    <derivirana_varijabla naziv="DomainObject.Predmet.OstaliListFormatedOIB_1">
      <item>Boris Mazalin, OIB 17626758926 punomoćnik sudionika u postupku Ivica Topić; Anuša Topić</item>
    </derivirana_varijabla>
  </DomainObject.Predmet.OstaliListFormatedOIB>
  <DomainObject.Predmet.OstaliListFormatedWithAdress>
    <izvorni_sadrzaj>
      <item>Boris Mazalin, Ilica 48, 10000 Zagreb punomoćnik sudionika u postupku Ivica Topić; Anuša Topić</item>
    </izvorni_sadrzaj>
    <derivirana_varijabla naziv="DomainObject.Predmet.OstaliListFormatedWithAdress_1">
      <item>Boris Mazalin, Ilica 48, 10000 Zagreb punomoćnik sudionika u postupku Ivica Topić; Anuša Topić</item>
    </derivirana_varijabla>
  </DomainObject.Predmet.OstaliListFormatedWithAdress>
  <DomainObject.Predmet.OstaliListFormatedWithAdressOIB>
    <izvorni_sadrzaj>
      <item>Boris Mazalin, OIB 17626758926, Ilica 48, 10000 Zagreb punomoćnik sudionika u postupku Ivica Topić; Anuša Topić</item>
    </izvorni_sadrzaj>
    <derivirana_varijabla naziv="DomainObject.Predmet.OstaliListFormatedWithAdressOIB_1">
      <item>Boris Mazalin, OIB 17626758926, Ilica 48, 10000 Zagreb punomoćnik sudionika u postupku Ivica Topić; Anuša Topić</item>
    </derivirana_varijabla>
  </DomainObject.Predmet.OstaliListFormatedWithAdressOIB>
  <DomainObject.Predmet.OstaliListNazivFormated>
    <izvorni_sadrzaj>
      <item>Boris Mazalin</item>
    </izvorni_sadrzaj>
    <derivirana_varijabla naziv="DomainObject.Predmet.OstaliListNazivFormated_1">
      <item>Boris Mazalin</item>
    </derivirana_varijabla>
  </DomainObject.Predmet.OstaliListNazivFormated>
  <DomainObject.Predmet.OstaliListNazivFormatedOIB>
    <izvorni_sadrzaj>
      <item>Boris Mazalin, OIB 17626758926</item>
    </izvorni_sadrzaj>
    <derivirana_varijabla naziv="DomainObject.Predmet.OstaliListNazivFormatedOIB_1">
      <item>Boris Mazalin, OIB 17626758926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2023.</izvorni_sadrzaj>
    <derivirana_varijabla naziv="DomainObject.Datum_1">13. rujna 2023.</derivirana_varijabla>
  </DomainObject.Datum>
  <DomainObject.PoslovniBrojDokumenta>
    <izvorni_sadrzaj>St-731/2017-77</izvorni_sadrzaj>
    <derivirana_varijabla naziv="DomainObject.PoslovniBrojDokumenta_1">St-731/2017-77</derivirana_varijabla>
  </DomainObject.PoslovniBrojDokumenta>
  <DomainObject.Predmet.StrankaIDrugi>
    <izvorni_sadrzaj>INA-INDUSTRIJA NAFTE, d.d. i dr.</izvorni_sadrzaj>
    <derivirana_varijabla naziv="DomainObject.Predmet.StrankaIDrugi_1">INA-INDUSTRIJA NAFTE, d.d. i dr.</derivirana_varijabla>
  </DomainObject.Predmet.StrankaIDrugi>
  <DomainObject.Predmet.ProtustrankaIDrugi>
    <izvorni_sadrzaj>Stečajna masa iza MEPLING, društvo s ograničenom odgovornošću za projektiranje, gradjevinarstvo i trgovinu u stečaju</izvorni_sadrzaj>
    <derivirana_varijabla naziv="DomainObject.Predmet.ProtustrankaIDrugi_1">Stečajna masa iza MEPLING, društvo s ograničenom odgovornošću za projektiranje, gradjevinarstvo i trgovinu u stečaju</derivirana_varijabla>
  </DomainObject.Predmet.ProtustrankaIDrugi>
  <DomainObject.Predmet.StrankaIDrugiAdressOIB>
    <izvorni_sadrzaj>INA-INDUSTRIJA NAFTE, d.d., OIB 27759560625, Avenija V. Holjevca 10, 10000 Zagreb i dr.</izvorni_sadrzaj>
    <derivirana_varijabla naziv="DomainObject.Predmet.StrankaIDrugiAdressOIB_1">INA-INDUSTRIJA NAFTE, d.d., OIB 27759560625, Avenija V. Holjevca 10, 10000 Zagreb i dr.</derivirana_varijabla>
  </DomainObject.Predmet.StrankaIDrugiAdressOIB>
  <DomainObject.Predmet.ProtustrankaIDrugiAdressOIB>
    <izvorni_sadrzaj>Stečajna masa iza MEPLING, društvo s ograničenom odgovornošću za projektiranje, gradjevinarstvo i trgovinu u stečaju, OIB 97199888619, Mažuranićevo šetalište 35, 21000 Split</izvorni_sadrzaj>
    <derivirana_varijabla naziv="DomainObject.Predmet.ProtustrankaIDrugiAdressOIB_1">Stečajna masa iza MEPLING, društvo s ograničenom odgovornošću za projektiranje, gradjevinarstvo i trgovinu u stečaju, OIB 97199888619, Mažuranićevo šetalište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MEPLING, društvo s ograničenom odgovornošću za projektiranje, gradjevinarstvo i trgovinu u stečaju</item>
      <item>Ivica Topić</item>
      <item>SPLITSKA BANKA SOCIETE GENERALE GROUP d.d.</item>
      <item>Porezna uprava</item>
      <item>HRVATSKA POŠTANSKA BANKA d.d.</item>
      <item>INA-INDUSTRIJA NAFTE, d.d.</item>
      <item>Marijan Medvidović</item>
      <item>POREZNA UPRAVA</item>
      <item>Županijsko državno odvjetništvo</item>
      <item>Poslovno tehnički biro d.o.o. za opremanje objekata, uvoz-izvoz</item>
      <item>JADRANSKO OSIGURANJE dioničko društvo</item>
      <item>VODOVOD I KANALIZACIJA, društvo s ograničenom odgovornošću za vodoopskrbu, odvodnju i pročišćavanje otpadnih voda</item>
      <item>Anuša Topić</item>
      <item>Boris Mazalin</item>
    </izvorni_sadrzaj>
    <derivirana_varijabla naziv="DomainObject.Predmet.SudioniciListNaziv_1">
      <item>Stečajna masa iza MEPLING, društvo s ograničenom odgovornošću za projektiranje, gradjevinarstvo i trgovinu u stečaju</item>
      <item>Ivica Topić</item>
      <item>SPLITSKA BANKA SOCIETE GENERALE GROUP d.d.</item>
      <item>Porezna uprava</item>
      <item>HRVATSKA POŠTANSKA BANKA d.d.</item>
      <item>INA-INDUSTRIJA NAFTE, d.d.</item>
      <item>Marijan Medvidović</item>
      <item>POREZNA UPRAVA</item>
      <item>Županijsko državno odvjetništvo</item>
      <item>Poslovno tehnički biro d.o.o. za opremanje objekata, uvoz-izvoz</item>
      <item>JADRANSKO OSIGURANJE dioničko društvo</item>
      <item>VODOVOD I KANALIZACIJA, društvo s ograničenom odgovornošću za vodoopskrbu, odvodnju i pročišćavanje otpadnih voda</item>
      <item>Anuša Topić</item>
      <item>Boris Mazalin</item>
    </derivirana_varijabla>
  </DomainObject.Predmet.SudioniciListNaziv>
  <DomainObject.Predmet.SudioniciListAdressOIB>
    <izvorni_sadrzaj>
      <item>Stečajna masa iza MEPLING, društvo s ograničenom odgovornošću za projektiranje, gradjevinarstvo i trgovinu u stečaju, OIB 97199888619, Mažuranićevo šetalište 35,21000 Split</item>
      <item>Ivica Topić, OIB 56922233034, Ul. bana Ivana Karlovića 7,53234 Udbina</item>
      <item>SPLITSKA BANKA SOCIETE GENERALE GROUP d.d., OIB 69326397242, Ruđera Boškovića 16,21000 Split</item>
      <item>Porezna uprava, OIB 18683136487, Vukovarska 1,21000 Split</item>
      <item>HRVATSKA POŠTANSKA BANKA d.d., OIB 87939104217, Jurišićeva 4,10000 Zagreb</item>
      <item>INA-INDUSTRIJA NAFTE, d.d., OIB 27759560625, Avenija V. Holjevca 10,10000 Zagreb</item>
      <item>Marijan Medvidović, OIB 45589709761, 10000 Zagreb</item>
      <item>POREZNA UPRAVA, OIB 18683136487, Vukovarska 1,21000 Split</item>
      <item>Županijsko državno odvjetništvo, OIB 70793241859, Gundulićeva 29,21000 Split</item>
      <item>Poslovno tehnički biro d.o.o. za opremanje objekata, uvoz-izvoz, OIB 70262157298, Škare 1,Škare</item>
      <item>JADRANSKO OSIGURANJE dioničko društvo, OIB 94472454976, Listopadska 2,10000 Zagreb</item>
      <item>VODOVOD I KANALIZACIJA, društvo s ograničenom odgovornošću za vodoopskrbu, odvodnju i pročišćavanje otpadnih voda, OIB 56826138353, Biokovska 3,Split</item>
      <item>Anuša Topić, OIB 14897566435, Kneza Ivana Karlovića 7,53234 Udbina</item>
      <item>Boris Mazalin, OIB 17626758926, Ilica 48,10000 Zagreb</item>
    </izvorni_sadrzaj>
    <derivirana_varijabla naziv="DomainObject.Predmet.SudioniciListAdressOIB_1">
      <item>Stečajna masa iza MEPLING, društvo s ograničenom odgovornošću za projektiranje, gradjevinarstvo i trgovinu u stečaju, OIB 97199888619, Mažuranićevo šetalište 35,21000 Split</item>
      <item>Ivica Topić, OIB 56922233034, Ul. bana Ivana Karlovića 7,53234 Udbina</item>
      <item>SPLITSKA BANKA SOCIETE GENERALE GROUP d.d., OIB 69326397242, Ruđera Boškovića 16,21000 Split</item>
      <item>Porezna uprava, OIB 18683136487, Vukovarska 1,21000 Split</item>
      <item>HRVATSKA POŠTANSKA BANKA d.d., OIB 87939104217, Jurišićeva 4,10000 Zagreb</item>
      <item>INA-INDUSTRIJA NAFTE, d.d., OIB 27759560625, Avenija V. Holjevca 10,10000 Zagreb</item>
      <item>Marijan Medvidović, OIB 45589709761, 10000 Zagreb</item>
      <item>POREZNA UPRAVA, OIB 18683136487, Vukovarska 1,21000 Split</item>
      <item>Županijsko državno odvjetništvo, OIB 70793241859, Gundulićeva 29,21000 Split</item>
      <item>Poslovno tehnički biro d.o.o. za opremanje objekata, uvoz-izvoz, OIB 70262157298, Škare 1,Škare</item>
      <item>JADRANSKO OSIGURANJE dioničko društvo, OIB 94472454976, Listopadska 2,10000 Zagreb</item>
      <item>VODOVOD I KANALIZACIJA, društvo s ograničenom odgovornošću za vodoopskrbu, odvodnju i pročišćavanje otpadnih voda, OIB 56826138353, Biokovska 3,Split</item>
      <item>Anuša Topić, OIB 14897566435, Kneza Ivana Karlovića 7,53234 Udbina</item>
      <item>Boris Mazalin, OIB 17626758926, Ilica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97199888619</item>
      <item>, OIB 56922233034</item>
      <item>, OIB 69326397242</item>
      <item>, OIB 18683136487</item>
      <item>, OIB 87939104217</item>
      <item>, OIB 27759560625</item>
      <item>, OIB 45589709761</item>
      <item>, OIB 18683136487</item>
      <item>, OIB 70793241859</item>
      <item>, OIB 70262157298</item>
      <item>, OIB 94472454976</item>
      <item>, OIB 56826138353</item>
      <item>, OIB 14897566435</item>
      <item>, OIB 17626758926</item>
    </izvorni_sadrzaj>
    <derivirana_varijabla naziv="DomainObject.Predmet.SudioniciListNazivOIB_1">
      <item>, OIB 97199888619</item>
      <item>, OIB 56922233034</item>
      <item>, OIB 69326397242</item>
      <item>, OIB 18683136487</item>
      <item>, OIB 87939104217</item>
      <item>, OIB 27759560625</item>
      <item>, OIB 45589709761</item>
      <item>, OIB 18683136487</item>
      <item>, OIB 70793241859</item>
      <item>, OIB 70262157298</item>
      <item>, OIB 94472454976</item>
      <item>, OIB 56826138353</item>
      <item>, OIB 14897566435</item>
      <item>, OIB 17626758926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820772-9931-499D-BE89-61263655A416}">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1087</properties:Words>
  <properties:Characters>6100</properties:Characters>
  <properties:Lines>140</properties:Lines>
  <properties:Paragraphs>50</properties:Paragraphs>
  <properties:TotalTime>168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2023-09-12T06:27:00Z</dcterms:created>
  <dc:creator>eSpis</dc:creator>
  <cp:lastModifiedBy>Ivan Čulić</cp:lastModifiedBy>
  <cp:lastPrinted>2020-07-20T08:58:00Z</cp:lastPrinted>
  <dcterms:modified xmlns:xsi="http://www.w3.org/2001/XMLSchema-instance" xsi:type="dcterms:W3CDTF">2023-09-13T07:55:00Z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St-731/2017-77 / Zapisnik - Skupština vjerovnika (ZAPISNIK - Skupština vjerovnika 13.9.23.docx)</vt:lpwstr>
  </prop:property>
  <prop:property fmtid="{D5CDD505-2E9C-101B-9397-08002B2CF9AE}" pid="4" name="CC_coloring">
    <vt:bool>false</vt:bool>
  </prop:property>
  <prop:property fmtid="{D5CDD505-2E9C-101B-9397-08002B2CF9AE}" pid="5" name="BrojStranica">
    <vt:i4>4</vt:i4>
  </prop:property>
</prop:Properties>
</file>